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宋体" w:hAnsi="宋体" w:eastAsia="宋体" w:cs="宋体"/>
        </w:rPr>
      </w:pPr>
    </w:p>
    <w:p>
      <w:pPr>
        <w:pStyle w:val="23"/>
        <w:spacing w:line="900" w:lineRule="exact"/>
        <w:jc w:val="center"/>
        <w:rPr>
          <w:rFonts w:ascii="方正小标宋_GBK" w:eastAsia="方正小标宋_GBK"/>
          <w:sz w:val="40"/>
          <w:szCs w:val="40"/>
        </w:rPr>
      </w:pPr>
      <w:bookmarkStart w:id="0" w:name="_Toc14860"/>
      <w:bookmarkStart w:id="1" w:name="_Toc16173"/>
      <w:bookmarkStart w:id="2" w:name="_Toc1277"/>
      <w:r>
        <w:rPr>
          <w:rFonts w:hint="eastAsia" w:ascii="方正小标宋_GBK" w:eastAsia="方正小标宋_GBK"/>
          <w:sz w:val="40"/>
          <w:szCs w:val="40"/>
        </w:rPr>
        <w:t>2022年</w:t>
      </w:r>
      <w:r>
        <w:rPr>
          <w:rFonts w:hint="eastAsia" w:ascii="方正书宋_GBK" w:eastAsia="方正书宋_GBK"/>
          <w:sz w:val="40"/>
          <w:szCs w:val="40"/>
        </w:rPr>
        <w:t>“</w:t>
      </w:r>
      <w:r>
        <w:rPr>
          <w:rFonts w:hint="eastAsia" w:ascii="方正小标宋_GBK" w:eastAsia="方正小标宋_GBK"/>
          <w:sz w:val="40"/>
          <w:szCs w:val="40"/>
        </w:rPr>
        <w:t>湖北工匠杯</w:t>
      </w:r>
      <w:r>
        <w:rPr>
          <w:rFonts w:hint="eastAsia" w:ascii="方正书宋_GBK" w:eastAsia="方正书宋_GBK"/>
          <w:sz w:val="40"/>
          <w:szCs w:val="40"/>
        </w:rPr>
        <w:t>”</w:t>
      </w:r>
      <w:r>
        <w:rPr>
          <w:rFonts w:hint="eastAsia" w:ascii="方正小标宋_GBK" w:eastAsia="方正小标宋_GBK"/>
          <w:sz w:val="40"/>
          <w:szCs w:val="40"/>
        </w:rPr>
        <w:t>技能大赛</w:t>
      </w:r>
      <w:bookmarkEnd w:id="0"/>
      <w:bookmarkEnd w:id="1"/>
      <w:bookmarkEnd w:id="2"/>
      <w:bookmarkStart w:id="3" w:name="_Toc20055"/>
      <w:bookmarkStart w:id="4" w:name="_Toc24671"/>
      <w:bookmarkStart w:id="5" w:name="_Toc14002"/>
    </w:p>
    <w:p>
      <w:pPr>
        <w:pStyle w:val="23"/>
        <w:spacing w:line="900" w:lineRule="exact"/>
        <w:jc w:val="center"/>
        <w:rPr>
          <w:rFonts w:ascii="方正小标宋_GBK" w:eastAsia="方正小标宋_GBK"/>
          <w:color w:val="FF0000"/>
          <w:sz w:val="40"/>
          <w:szCs w:val="40"/>
        </w:rPr>
      </w:pPr>
      <w:r>
        <w:rPr>
          <w:rFonts w:hint="eastAsia" w:ascii="宋体" w:hAnsi="宋体" w:eastAsia="宋体" w:cs="宋体"/>
          <w:sz w:val="40"/>
          <w:szCs w:val="40"/>
        </w:rPr>
        <w:t>——</w:t>
      </w:r>
      <w:r>
        <w:rPr>
          <w:rFonts w:hint="eastAsia" w:ascii="方正小标宋_GBK" w:eastAsia="方正小标宋_GBK"/>
          <w:color w:val="000000" w:themeColor="text1"/>
          <w:sz w:val="40"/>
          <w:szCs w:val="40"/>
          <w14:textFill>
            <w14:solidFill>
              <w14:schemeClr w14:val="tx1"/>
            </w14:solidFill>
          </w14:textFill>
        </w:rPr>
        <w:t>湖北省</w:t>
      </w:r>
      <w:r>
        <w:rPr>
          <w:rFonts w:hint="eastAsia" w:ascii="方正小标宋_GBK" w:eastAsia="方正小标宋_GBK"/>
          <w:sz w:val="40"/>
          <w:szCs w:val="40"/>
        </w:rPr>
        <w:t>第二届建设工程造价职业技能竞赛</w:t>
      </w:r>
    </w:p>
    <w:p>
      <w:pPr>
        <w:pStyle w:val="23"/>
        <w:spacing w:line="900" w:lineRule="exact"/>
        <w:jc w:val="center"/>
        <w:rPr>
          <w:rFonts w:ascii="方正小标宋_GBK" w:eastAsia="方正小标宋_GBK"/>
          <w:sz w:val="40"/>
          <w:szCs w:val="40"/>
        </w:rPr>
      </w:pPr>
      <w:r>
        <w:rPr>
          <w:rFonts w:hint="eastAsia" w:ascii="方正小标宋_GBK" w:eastAsia="方正小标宋_GBK"/>
          <w:sz w:val="40"/>
          <w:szCs w:val="40"/>
        </w:rPr>
        <w:t>决赛实施细则</w:t>
      </w:r>
      <w:bookmarkEnd w:id="3"/>
      <w:bookmarkEnd w:id="4"/>
      <w:bookmarkEnd w:id="5"/>
    </w:p>
    <w:p>
      <w:pPr>
        <w:spacing w:line="579" w:lineRule="exact"/>
        <w:ind w:firstLine="840" w:firstLineChars="400"/>
        <w:textAlignment w:val="center"/>
        <w:rPr>
          <w:rFonts w:ascii="Times New Roman" w:hAnsi="Times New Roman" w:eastAsia="仿宋_GB2312"/>
          <w:sz w:val="32"/>
          <w:szCs w:val="32"/>
        </w:rPr>
      </w:pPr>
      <w:r>
        <w:rPr>
          <w:rFonts w:hint="eastAsia" w:ascii="宋体" w:hAnsi="宋体" w:eastAsia="宋体" w:cs="宋体"/>
          <w:szCs w:val="21"/>
        </w:rPr>
        <w:t xml:space="preserve"> </w:t>
      </w:r>
    </w:p>
    <w:p/>
    <w:p>
      <w:pPr>
        <w:spacing w:line="579" w:lineRule="exact"/>
        <w:ind w:firstLine="1280" w:firstLineChars="400"/>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p>
    <w:p>
      <w:pPr>
        <w:spacing w:line="579" w:lineRule="exact"/>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p>
    <w:p>
      <w:pPr>
        <w:spacing w:line="579" w:lineRule="exact"/>
        <w:ind w:firstLine="1280" w:firstLineChars="400"/>
        <w:textAlignment w:val="center"/>
        <w:rPr>
          <w:rFonts w:ascii="Times New Roman" w:hAnsi="Times New Roman" w:eastAsia="仿宋_GB2312"/>
          <w:sz w:val="32"/>
          <w:szCs w:val="32"/>
        </w:rPr>
      </w:pPr>
      <w:r>
        <w:rPr>
          <w:rFonts w:ascii="Times New Roman" w:hAnsi="Times New Roman" w:eastAsia="仿宋_GB2312"/>
          <w:sz w:val="32"/>
          <w:szCs w:val="32"/>
        </w:rPr>
        <w:t>编制单位：湖北省建设工程造价咨询协会</w:t>
      </w:r>
    </w:p>
    <w:p>
      <w:pPr>
        <w:spacing w:line="579" w:lineRule="exact"/>
        <w:ind w:firstLine="2835" w:firstLineChars="1350"/>
        <w:textAlignment w:val="center"/>
        <w:rPr>
          <w:rFonts w:ascii="Times New Roman" w:hAnsi="Times New Roman" w:eastAsia="仿宋_GB2312"/>
          <w:sz w:val="32"/>
          <w:szCs w:val="32"/>
        </w:rPr>
      </w:pPr>
      <w:r>
        <w:fldChar w:fldCharType="begin"/>
      </w:r>
      <w:r>
        <w:instrText xml:space="preserve"> HYPERLINK "https://www.so.com/link?m=bRDJut4jOWwJEzuW2m27xrI6VU9PqHPVicV1zXIqKN+NfCpCBkDU4Um9R97vMbHmptfUZpFhOslNlHyDaDCVuUZ6C+H0DuktrdtOcyYKjmDa8TFRmrEGqbHkqHXXiLsEQUAUV/aCTkytR2MauzNUmzPvGFbUToMdV5155q/RYD1Qj86D7wFCaBTFyUTKz0HOAVNu9/+X73xvqIMg0SUoNd6CaxwEYU155tfEZ2hh2Nc75kkqYx6giJMjA+eI=" \t "https://www.so.com/_blank" </w:instrText>
      </w:r>
      <w:r>
        <w:fldChar w:fldCharType="separate"/>
      </w:r>
      <w:r>
        <w:rPr>
          <w:rFonts w:ascii="Times New Roman" w:hAnsi="Times New Roman" w:eastAsia="仿宋_GB2312"/>
          <w:sz w:val="32"/>
          <w:szCs w:val="32"/>
        </w:rPr>
        <w:t>武汉建设工程造价管理协会</w:t>
      </w:r>
      <w:r>
        <w:rPr>
          <w:rFonts w:ascii="Times New Roman" w:hAnsi="Times New Roman" w:eastAsia="仿宋_GB2312"/>
          <w:sz w:val="32"/>
          <w:szCs w:val="32"/>
        </w:rPr>
        <w:fldChar w:fldCharType="end"/>
      </w:r>
    </w:p>
    <w:p>
      <w:pPr>
        <w:spacing w:line="579" w:lineRule="exact"/>
        <w:ind w:firstLine="2880" w:firstLineChars="900"/>
        <w:textAlignment w:val="center"/>
        <w:rPr>
          <w:rFonts w:ascii="Times New Roman" w:hAnsi="Times New Roman" w:eastAsia="仿宋_GB2312"/>
          <w:sz w:val="32"/>
          <w:szCs w:val="32"/>
        </w:rPr>
      </w:pPr>
      <w:r>
        <w:rPr>
          <w:rFonts w:ascii="Times New Roman" w:hAnsi="Times New Roman" w:eastAsia="仿宋_GB2312"/>
          <w:sz w:val="32"/>
          <w:szCs w:val="32"/>
        </w:rPr>
        <w:t>十堰市建设工程造价协会</w:t>
      </w:r>
    </w:p>
    <w:p>
      <w:pPr>
        <w:spacing w:line="579" w:lineRule="exact"/>
        <w:jc w:val="center"/>
        <w:textAlignment w:val="center"/>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武汉广联达三山软件技术有限公司</w:t>
      </w:r>
    </w:p>
    <w:p>
      <w:pPr>
        <w:spacing w:line="579" w:lineRule="exact"/>
        <w:jc w:val="center"/>
        <w:textAlignment w:val="center"/>
        <w:rPr>
          <w:rFonts w:ascii="Times New Roman" w:hAnsi="Times New Roman" w:eastAsia="仿宋_GB2312"/>
          <w:sz w:val="32"/>
          <w:szCs w:val="32"/>
        </w:rPr>
      </w:pPr>
    </w:p>
    <w:p>
      <w:pPr>
        <w:spacing w:line="579" w:lineRule="exact"/>
        <w:jc w:val="center"/>
        <w:textAlignment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编制日期：</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2022年8月5 日</w:t>
      </w:r>
    </w:p>
    <w:p>
      <w:pPr>
        <w:spacing w:line="579" w:lineRule="exact"/>
        <w:jc w:val="center"/>
        <w:textAlignment w:val="center"/>
        <w:rPr>
          <w:rFonts w:ascii="Times New Roman" w:hAnsi="Times New Roman" w:eastAsia="仿宋_GB2312"/>
          <w:sz w:val="32"/>
          <w:szCs w:val="32"/>
        </w:rPr>
      </w:pPr>
      <w:r>
        <w:rPr>
          <w:rFonts w:hint="eastAsia" w:ascii="Times New Roman" w:hAnsi="Times New Roman" w:eastAsia="仿宋_GB2312"/>
          <w:sz w:val="32"/>
          <w:szCs w:val="32"/>
        </w:rPr>
        <w:br w:type="page"/>
      </w:r>
    </w:p>
    <w:p>
      <w:pPr>
        <w:spacing w:line="579" w:lineRule="exact"/>
        <w:jc w:val="center"/>
        <w:textAlignment w:val="center"/>
        <w:rPr>
          <w:rFonts w:ascii="Times New Roman" w:hAnsi="Times New Roman" w:eastAsia="仿宋_GB2312"/>
          <w:sz w:val="32"/>
          <w:szCs w:val="32"/>
        </w:rPr>
        <w:sectPr>
          <w:pgSz w:w="11906" w:h="16838"/>
          <w:pgMar w:top="1440" w:right="1803" w:bottom="1440" w:left="1803" w:header="851" w:footer="992" w:gutter="0"/>
          <w:cols w:space="720" w:num="1"/>
          <w:titlePg/>
          <w:docGrid w:type="lines" w:linePitch="435" w:charSpace="0"/>
        </w:sectPr>
      </w:pPr>
    </w:p>
    <w:p>
      <w:pPr>
        <w:pStyle w:val="9"/>
        <w:spacing w:line="288" w:lineRule="auto"/>
        <w:rPr>
          <w:rFonts w:ascii="宋体" w:hAnsi="宋体" w:eastAsia="宋体" w:cs="宋体"/>
        </w:rPr>
      </w:pPr>
      <w:r>
        <w:rPr>
          <w:rFonts w:hint="eastAsia" w:ascii="宋体" w:hAnsi="宋体" w:eastAsia="宋体" w:cs="宋体"/>
          <w:sz w:val="48"/>
          <w:szCs w:val="48"/>
        </w:rPr>
        <w:t>目  录</w:t>
      </w:r>
    </w:p>
    <w:sdt>
      <w:sdtPr>
        <w:rPr>
          <w:rFonts w:hint="eastAsia" w:ascii="宋体" w:hAnsi="宋体" w:eastAsia="宋体" w:cs="宋体"/>
        </w:rPr>
        <w:id w:val="147475224"/>
        <w:docPartObj>
          <w:docPartGallery w:val="Table of Contents"/>
          <w:docPartUnique/>
        </w:docPartObj>
      </w:sdtPr>
      <w:sdtEndPr>
        <w:rPr>
          <w:rFonts w:hint="eastAsia" w:ascii="宋体" w:hAnsi="宋体" w:eastAsia="宋体" w:cs="宋体"/>
          <w:b/>
        </w:rPr>
      </w:sdtEndPr>
      <w:sdtContent>
        <w:p>
          <w:pPr>
            <w:spacing w:line="240" w:lineRule="auto"/>
            <w:jc w:val="center"/>
            <w:rPr>
              <w:rFonts w:ascii="宋体" w:hAnsi="宋体" w:eastAsia="宋体" w:cs="宋体"/>
            </w:rPr>
          </w:pPr>
        </w:p>
        <w:p>
          <w:pPr>
            <w:pStyle w:val="21"/>
            <w:tabs>
              <w:tab w:val="right" w:leader="dot" w:pos="8300"/>
            </w:tabs>
            <w:spacing w:line="360" w:lineRule="auto"/>
            <w:rPr>
              <w:rFonts w:ascii="宋体" w:hAnsi="宋体" w:cs="宋体"/>
              <w:b/>
              <w:sz w:val="22"/>
              <w:szCs w:val="22"/>
            </w:rPr>
          </w:pPr>
          <w:r>
            <w:rPr>
              <w:rFonts w:hint="eastAsia" w:ascii="宋体" w:hAnsi="宋体" w:cs="宋体"/>
              <w:sz w:val="22"/>
              <w:szCs w:val="22"/>
            </w:rPr>
            <w:fldChar w:fldCharType="begin"/>
          </w:r>
          <w:r>
            <w:rPr>
              <w:rFonts w:hint="eastAsia" w:ascii="宋体" w:hAnsi="宋体" w:cs="宋体"/>
              <w:sz w:val="22"/>
              <w:szCs w:val="22"/>
            </w:rPr>
            <w:instrText xml:space="preserve">TOC \o "1-2" \h \u </w:instrText>
          </w:r>
          <w:r>
            <w:rPr>
              <w:rFonts w:hint="eastAsia" w:ascii="宋体" w:hAnsi="宋体" w:cs="宋体"/>
              <w:sz w:val="22"/>
              <w:szCs w:val="22"/>
            </w:rPr>
            <w:fldChar w:fldCharType="separate"/>
          </w:r>
          <w:r>
            <w:fldChar w:fldCharType="begin"/>
          </w:r>
          <w:r>
            <w:instrText xml:space="preserve"> HYPERLINK \l "_Toc24884" </w:instrText>
          </w:r>
          <w:r>
            <w:fldChar w:fldCharType="separate"/>
          </w:r>
          <w:r>
            <w:rPr>
              <w:rFonts w:hint="eastAsia" w:ascii="宋体" w:hAnsi="宋体" w:cs="宋体"/>
              <w:b/>
              <w:sz w:val="22"/>
              <w:szCs w:val="22"/>
            </w:rPr>
            <w:t>一、大赛发起及目的</w:t>
          </w:r>
          <w:r>
            <w:rPr>
              <w:rFonts w:hint="eastAsia" w:ascii="宋体" w:hAnsi="宋体" w:cs="宋体"/>
              <w:b/>
              <w:sz w:val="22"/>
              <w:szCs w:val="22"/>
            </w:rPr>
            <w:tab/>
          </w:r>
          <w:r>
            <w:rPr>
              <w:rFonts w:hint="eastAsia" w:ascii="宋体" w:hAnsi="宋体" w:cs="宋体"/>
              <w:b/>
              <w:sz w:val="22"/>
              <w:szCs w:val="22"/>
            </w:rPr>
            <w:t>7</w:t>
          </w:r>
          <w:r>
            <w:rPr>
              <w:rFonts w:hint="eastAsia" w:ascii="宋体" w:hAnsi="宋体" w:cs="宋体"/>
              <w:b/>
              <w:sz w:val="22"/>
              <w:szCs w:val="22"/>
            </w:rPr>
            <w:fldChar w:fldCharType="end"/>
          </w:r>
        </w:p>
        <w:p>
          <w:pPr>
            <w:pStyle w:val="21"/>
            <w:tabs>
              <w:tab w:val="right" w:leader="dot" w:pos="8300"/>
            </w:tabs>
            <w:spacing w:line="360" w:lineRule="auto"/>
            <w:rPr>
              <w:rFonts w:ascii="宋体" w:hAnsi="宋体" w:cs="宋体"/>
              <w:b/>
              <w:sz w:val="22"/>
              <w:szCs w:val="22"/>
            </w:rPr>
          </w:pPr>
          <w:r>
            <w:fldChar w:fldCharType="begin"/>
          </w:r>
          <w:r>
            <w:instrText xml:space="preserve"> HYPERLINK \l "_Toc12284" </w:instrText>
          </w:r>
          <w:r>
            <w:fldChar w:fldCharType="separate"/>
          </w:r>
          <w:r>
            <w:rPr>
              <w:rFonts w:hint="eastAsia" w:ascii="宋体" w:hAnsi="宋体" w:cs="宋体"/>
              <w:b/>
              <w:sz w:val="22"/>
              <w:szCs w:val="22"/>
            </w:rPr>
            <w:t>二、大赛组织机构</w:t>
          </w:r>
          <w:r>
            <w:rPr>
              <w:rFonts w:hint="eastAsia" w:ascii="宋体" w:hAnsi="宋体" w:cs="宋体"/>
              <w:b/>
              <w:sz w:val="22"/>
              <w:szCs w:val="22"/>
            </w:rPr>
            <w:tab/>
          </w:r>
          <w:r>
            <w:rPr>
              <w:rFonts w:hint="eastAsia" w:ascii="宋体" w:hAnsi="宋体" w:cs="宋体"/>
              <w:b/>
              <w:sz w:val="22"/>
              <w:szCs w:val="22"/>
            </w:rPr>
            <w:t>7</w:t>
          </w:r>
          <w:r>
            <w:rPr>
              <w:rFonts w:hint="eastAsia" w:ascii="宋体" w:hAnsi="宋体" w:cs="宋体"/>
              <w:b/>
              <w:sz w:val="22"/>
              <w:szCs w:val="22"/>
            </w:rPr>
            <w:fldChar w:fldCharType="end"/>
          </w:r>
        </w:p>
        <w:p>
          <w:pPr>
            <w:pStyle w:val="21"/>
            <w:tabs>
              <w:tab w:val="right" w:leader="dot" w:pos="8300"/>
            </w:tabs>
            <w:spacing w:line="360" w:lineRule="auto"/>
            <w:rPr>
              <w:rFonts w:ascii="宋体" w:hAnsi="宋体" w:cs="宋体"/>
              <w:b/>
              <w:sz w:val="22"/>
              <w:szCs w:val="22"/>
            </w:rPr>
          </w:pPr>
          <w:r>
            <w:fldChar w:fldCharType="begin"/>
          </w:r>
          <w:r>
            <w:instrText xml:space="preserve"> HYPERLINK \l "_Toc28977" </w:instrText>
          </w:r>
          <w:r>
            <w:fldChar w:fldCharType="separate"/>
          </w:r>
          <w:r>
            <w:rPr>
              <w:rFonts w:hint="eastAsia" w:ascii="宋体" w:hAnsi="宋体" w:cs="宋体"/>
              <w:b/>
              <w:sz w:val="22"/>
              <w:szCs w:val="22"/>
            </w:rPr>
            <w:t>三、大赛组织</w:t>
          </w:r>
          <w:r>
            <w:rPr>
              <w:rFonts w:hint="eastAsia" w:ascii="宋体" w:hAnsi="宋体" w:cs="宋体"/>
              <w:b/>
              <w:sz w:val="22"/>
              <w:szCs w:val="22"/>
            </w:rPr>
            <w:tab/>
          </w:r>
          <w:r>
            <w:rPr>
              <w:rFonts w:hint="eastAsia" w:ascii="宋体" w:hAnsi="宋体" w:cs="宋体"/>
              <w:b/>
              <w:sz w:val="22"/>
              <w:szCs w:val="22"/>
            </w:rPr>
            <w:t>7</w:t>
          </w:r>
          <w:r>
            <w:rPr>
              <w:rFonts w:hint="eastAsia" w:ascii="宋体" w:hAnsi="宋体" w:cs="宋体"/>
              <w:b/>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"_Toc7064" </w:instrText>
          </w:r>
          <w:r>
            <w:fldChar w:fldCharType="separate"/>
          </w:r>
          <w:r>
            <w:rPr>
              <w:rFonts w:hint="eastAsia" w:ascii="宋体" w:hAnsi="宋体" w:cs="宋体"/>
              <w:sz w:val="22"/>
              <w:szCs w:val="22"/>
            </w:rPr>
            <w:t>(一) 组委会主任</w:t>
          </w:r>
          <w:r>
            <w:rPr>
              <w:rFonts w:hint="eastAsia" w:ascii="宋体" w:hAnsi="宋体" w:cs="宋体"/>
              <w:sz w:val="22"/>
              <w:szCs w:val="22"/>
            </w:rPr>
            <w:tab/>
          </w:r>
          <w:r>
            <w:rPr>
              <w:rFonts w:hint="eastAsia" w:ascii="宋体" w:hAnsi="宋体" w:cs="宋体"/>
              <w:sz w:val="22"/>
              <w:szCs w:val="22"/>
            </w:rPr>
            <w:t>8</w:t>
          </w:r>
          <w:r>
            <w:rPr>
              <w:rFonts w:hint="eastAsia" w:ascii="宋体" w:hAnsi="宋体" w:cs="宋体"/>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"_Toc11839" </w:instrText>
          </w:r>
          <w:r>
            <w:fldChar w:fldCharType="separate"/>
          </w:r>
          <w:r>
            <w:rPr>
              <w:rFonts w:hint="eastAsia" w:ascii="宋体" w:hAnsi="宋体" w:cs="宋体"/>
              <w:sz w:val="22"/>
              <w:szCs w:val="22"/>
            </w:rPr>
            <w:t>(二) 组委会副主任</w:t>
          </w:r>
          <w:r>
            <w:rPr>
              <w:rFonts w:hint="eastAsia" w:ascii="宋体" w:hAnsi="宋体" w:cs="宋体"/>
              <w:sz w:val="22"/>
              <w:szCs w:val="22"/>
            </w:rPr>
            <w:tab/>
          </w:r>
          <w:r>
            <w:rPr>
              <w:rFonts w:hint="eastAsia" w:ascii="宋体" w:hAnsi="宋体" w:cs="宋体"/>
              <w:sz w:val="22"/>
              <w:szCs w:val="22"/>
            </w:rPr>
            <w:t>8</w:t>
          </w:r>
          <w:r>
            <w:rPr>
              <w:rFonts w:hint="eastAsia" w:ascii="宋体" w:hAnsi="宋体" w:cs="宋体"/>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"_Toc27874" </w:instrText>
          </w:r>
          <w:r>
            <w:fldChar w:fldCharType="separate"/>
          </w:r>
          <w:r>
            <w:rPr>
              <w:rFonts w:hint="eastAsia" w:ascii="宋体" w:hAnsi="宋体" w:cs="宋体"/>
              <w:sz w:val="22"/>
              <w:szCs w:val="22"/>
            </w:rPr>
            <w:t>(三) 组委会委员</w:t>
          </w:r>
          <w:r>
            <w:rPr>
              <w:rFonts w:hint="eastAsia" w:ascii="宋体" w:hAnsi="宋体" w:cs="宋体"/>
              <w:sz w:val="22"/>
              <w:szCs w:val="22"/>
            </w:rPr>
            <w:tab/>
          </w:r>
          <w:r>
            <w:rPr>
              <w:rFonts w:hint="eastAsia" w:ascii="宋体" w:hAnsi="宋体" w:cs="宋体"/>
              <w:sz w:val="22"/>
              <w:szCs w:val="22"/>
            </w:rPr>
            <w:t>8</w:t>
          </w:r>
          <w:r>
            <w:rPr>
              <w:rFonts w:hint="eastAsia" w:ascii="宋体" w:hAnsi="宋体" w:cs="宋体"/>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"_Toc2210" </w:instrText>
          </w:r>
          <w:r>
            <w:fldChar w:fldCharType="separate"/>
          </w:r>
          <w:r>
            <w:rPr>
              <w:rFonts w:hint="eastAsia" w:ascii="宋体" w:hAnsi="宋体" w:cs="宋体"/>
              <w:sz w:val="22"/>
              <w:szCs w:val="22"/>
            </w:rPr>
            <w:t>(四) 大赛分组</w:t>
          </w:r>
          <w:r>
            <w:rPr>
              <w:rFonts w:hint="eastAsia" w:ascii="宋体" w:hAnsi="宋体" w:cs="宋体"/>
              <w:sz w:val="22"/>
              <w:szCs w:val="22"/>
            </w:rPr>
            <w:tab/>
          </w:r>
          <w:r>
            <w:rPr>
              <w:rFonts w:hint="eastAsia" w:ascii="宋体" w:hAnsi="宋体" w:cs="宋体"/>
              <w:sz w:val="22"/>
              <w:szCs w:val="22"/>
            </w:rPr>
            <w:t>8</w:t>
          </w:r>
          <w:r>
            <w:rPr>
              <w:rFonts w:hint="eastAsia" w:ascii="宋体" w:hAnsi="宋体" w:cs="宋体"/>
              <w:sz w:val="22"/>
              <w:szCs w:val="22"/>
            </w:rPr>
            <w:fldChar w:fldCharType="end"/>
          </w:r>
        </w:p>
        <w:p>
          <w:pPr>
            <w:pStyle w:val="21"/>
            <w:tabs>
              <w:tab w:val="right" w:leader="dot" w:pos="8300"/>
            </w:tabs>
            <w:spacing w:line="360" w:lineRule="auto"/>
            <w:rPr>
              <w:rFonts w:ascii="宋体" w:hAnsi="宋体" w:cs="宋体"/>
              <w:b/>
              <w:sz w:val="22"/>
              <w:szCs w:val="22"/>
            </w:rPr>
          </w:pPr>
          <w:r>
            <w:fldChar w:fldCharType="begin"/>
          </w:r>
          <w:r>
            <w:instrText xml:space="preserve"> HYPERLINK \l "_Toc15387" </w:instrText>
          </w:r>
          <w:r>
            <w:fldChar w:fldCharType="separate"/>
          </w:r>
          <w:r>
            <w:rPr>
              <w:rFonts w:hint="eastAsia" w:ascii="宋体" w:hAnsi="宋体" w:cs="宋体"/>
              <w:b/>
              <w:bCs/>
              <w:sz w:val="22"/>
              <w:szCs w:val="22"/>
            </w:rPr>
            <w:t>四、决赛（竞技）范围</w:t>
          </w:r>
          <w:r>
            <w:rPr>
              <w:rFonts w:hint="eastAsia" w:ascii="宋体" w:hAnsi="宋体" w:cs="宋体"/>
              <w:b/>
              <w:sz w:val="22"/>
              <w:szCs w:val="22"/>
            </w:rPr>
            <w:tab/>
          </w:r>
          <w:r>
            <w:rPr>
              <w:rFonts w:hint="eastAsia" w:ascii="宋体" w:hAnsi="宋体" w:cs="宋体"/>
              <w:b/>
              <w:sz w:val="22"/>
              <w:szCs w:val="22"/>
            </w:rPr>
            <w:t>9</w:t>
          </w:r>
          <w:r>
            <w:rPr>
              <w:rFonts w:hint="eastAsia" w:ascii="宋体" w:hAnsi="宋体" w:cs="宋体"/>
              <w:b/>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"_Toc9333" </w:instrText>
          </w:r>
          <w:r>
            <w:fldChar w:fldCharType="separate"/>
          </w:r>
          <w:r>
            <w:rPr>
              <w:rFonts w:hint="eastAsia" w:ascii="宋体" w:hAnsi="宋体" w:cs="宋体"/>
              <w:sz w:val="22"/>
              <w:szCs w:val="22"/>
            </w:rPr>
            <w:t>(一) 法律及规范性文件类</w:t>
          </w:r>
          <w:r>
            <w:rPr>
              <w:rFonts w:hint="eastAsia" w:ascii="宋体" w:hAnsi="宋体" w:cs="宋体"/>
              <w:sz w:val="22"/>
              <w:szCs w:val="22"/>
            </w:rPr>
            <w:tab/>
          </w:r>
          <w:r>
            <w:rPr>
              <w:rFonts w:hint="eastAsia" w:ascii="宋体" w:hAnsi="宋体" w:cs="宋体"/>
              <w:sz w:val="22"/>
              <w:szCs w:val="22"/>
            </w:rPr>
            <w:t>9</w:t>
          </w:r>
          <w:r>
            <w:rPr>
              <w:rFonts w:hint="eastAsia" w:ascii="宋体" w:hAnsi="宋体" w:cs="宋体"/>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"_Toc24135" </w:instrText>
          </w:r>
          <w:r>
            <w:fldChar w:fldCharType="separate"/>
          </w:r>
          <w:r>
            <w:rPr>
              <w:rFonts w:hint="eastAsia" w:ascii="宋体" w:hAnsi="宋体" w:cs="宋体"/>
              <w:sz w:val="22"/>
              <w:szCs w:val="22"/>
            </w:rPr>
            <w:t>(二) 国家标准类</w:t>
          </w:r>
          <w:r>
            <w:rPr>
              <w:rFonts w:hint="eastAsia" w:ascii="宋体" w:hAnsi="宋体" w:cs="宋体"/>
              <w:sz w:val="22"/>
              <w:szCs w:val="22"/>
            </w:rPr>
            <w:tab/>
          </w:r>
          <w:r>
            <w:rPr>
              <w:rFonts w:hint="eastAsia" w:ascii="宋体" w:hAnsi="宋体" w:cs="宋体"/>
              <w:sz w:val="22"/>
              <w:szCs w:val="22"/>
            </w:rPr>
            <w:t>9</w:t>
          </w:r>
          <w:r>
            <w:rPr>
              <w:rFonts w:hint="eastAsia" w:ascii="宋体" w:hAnsi="宋体" w:cs="宋体"/>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"_Toc9886" </w:instrText>
          </w:r>
          <w:r>
            <w:fldChar w:fldCharType="separate"/>
          </w:r>
          <w:r>
            <w:rPr>
              <w:rFonts w:hint="eastAsia" w:ascii="宋体" w:hAnsi="宋体" w:cs="宋体"/>
              <w:sz w:val="22"/>
              <w:szCs w:val="22"/>
            </w:rPr>
            <w:t>(三) 定额类</w:t>
          </w:r>
          <w:r>
            <w:rPr>
              <w:rFonts w:hint="eastAsia" w:ascii="宋体" w:hAnsi="宋体" w:cs="宋体"/>
              <w:sz w:val="22"/>
              <w:szCs w:val="22"/>
            </w:rPr>
            <w:tab/>
          </w:r>
          <w:r>
            <w:rPr>
              <w:rFonts w:hint="eastAsia" w:ascii="宋体" w:hAnsi="宋体" w:cs="宋体"/>
              <w:sz w:val="22"/>
              <w:szCs w:val="22"/>
            </w:rPr>
            <w:t>1</w:t>
          </w:r>
          <w:r>
            <w:rPr>
              <w:rFonts w:hint="eastAsia" w:ascii="宋体" w:hAnsi="宋体" w:cs="宋体"/>
              <w:sz w:val="22"/>
              <w:szCs w:val="22"/>
            </w:rPr>
            <w:fldChar w:fldCharType="end"/>
          </w:r>
          <w:r>
            <w:rPr>
              <w:rFonts w:hint="eastAsia" w:ascii="宋体" w:hAnsi="宋体" w:cs="宋体"/>
              <w:sz w:val="22"/>
              <w:szCs w:val="22"/>
            </w:rPr>
            <w:t>0</w:t>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"_Toc16610" </w:instrText>
          </w:r>
          <w:r>
            <w:fldChar w:fldCharType="separate"/>
          </w:r>
          <w:r>
            <w:rPr>
              <w:rFonts w:hint="eastAsia" w:ascii="宋体" w:hAnsi="宋体" w:cs="宋体"/>
              <w:sz w:val="22"/>
              <w:szCs w:val="22"/>
            </w:rPr>
            <w:t>(四) 教材类</w:t>
          </w:r>
          <w:r>
            <w:rPr>
              <w:rFonts w:hint="eastAsia" w:ascii="宋体" w:hAnsi="宋体" w:cs="宋体"/>
              <w:sz w:val="22"/>
              <w:szCs w:val="22"/>
            </w:rPr>
            <w:tab/>
          </w:r>
          <w:r>
            <w:rPr>
              <w:rFonts w:hint="eastAsia" w:ascii="宋体" w:hAnsi="宋体" w:cs="宋体"/>
              <w:sz w:val="22"/>
              <w:szCs w:val="22"/>
            </w:rPr>
            <w:t>1</w:t>
          </w:r>
          <w:r>
            <w:rPr>
              <w:rFonts w:hint="eastAsia" w:ascii="宋体" w:hAnsi="宋体" w:cs="宋体"/>
              <w:sz w:val="22"/>
              <w:szCs w:val="22"/>
            </w:rPr>
            <w:fldChar w:fldCharType="end"/>
          </w:r>
          <w:r>
            <w:rPr>
              <w:rFonts w:hint="eastAsia" w:ascii="宋体" w:hAnsi="宋体" w:cs="宋体"/>
              <w:sz w:val="22"/>
              <w:szCs w:val="22"/>
            </w:rPr>
            <w:t>0</w:t>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"_Toc23085" </w:instrText>
          </w:r>
          <w:r>
            <w:fldChar w:fldCharType="separate"/>
          </w:r>
          <w:r>
            <w:rPr>
              <w:rFonts w:hint="eastAsia" w:ascii="宋体" w:hAnsi="宋体" w:cs="宋体"/>
              <w:sz w:val="22"/>
              <w:szCs w:val="22"/>
            </w:rPr>
            <w:t>(五) 实操技能类</w:t>
          </w:r>
          <w:r>
            <w:rPr>
              <w:rFonts w:hint="eastAsia" w:ascii="宋体" w:hAnsi="宋体" w:cs="宋体"/>
              <w:sz w:val="22"/>
              <w:szCs w:val="22"/>
            </w:rPr>
            <w:tab/>
          </w:r>
          <w:r>
            <w:rPr>
              <w:rFonts w:hint="eastAsia" w:ascii="宋体" w:hAnsi="宋体" w:cs="宋体"/>
              <w:sz w:val="22"/>
              <w:szCs w:val="22"/>
            </w:rPr>
            <w:t>1</w:t>
          </w:r>
          <w:r>
            <w:rPr>
              <w:rFonts w:hint="eastAsia" w:ascii="宋体" w:hAnsi="宋体" w:cs="宋体"/>
              <w:sz w:val="22"/>
              <w:szCs w:val="22"/>
            </w:rPr>
            <w:fldChar w:fldCharType="end"/>
          </w:r>
          <w:r>
            <w:rPr>
              <w:rFonts w:hint="eastAsia" w:ascii="宋体" w:hAnsi="宋体" w:cs="宋体"/>
              <w:sz w:val="22"/>
              <w:szCs w:val="22"/>
            </w:rPr>
            <w:t>0</w:t>
          </w:r>
        </w:p>
        <w:p>
          <w:pPr>
            <w:pStyle w:val="21"/>
            <w:tabs>
              <w:tab w:val="right" w:leader="dot" w:pos="8300"/>
            </w:tabs>
            <w:spacing w:line="360" w:lineRule="auto"/>
            <w:rPr>
              <w:rFonts w:ascii="宋体" w:hAnsi="宋体" w:cs="宋体"/>
              <w:b/>
              <w:sz w:val="22"/>
              <w:szCs w:val="22"/>
            </w:rPr>
          </w:pPr>
          <w:r>
            <w:fldChar w:fldCharType="begin"/>
          </w:r>
          <w:r>
            <w:instrText xml:space="preserve"> HYPERLINK \l "_Toc20531" </w:instrText>
          </w:r>
          <w:r>
            <w:fldChar w:fldCharType="separate"/>
          </w:r>
          <w:r>
            <w:rPr>
              <w:rFonts w:hint="eastAsia" w:ascii="宋体" w:hAnsi="宋体" w:cs="宋体"/>
              <w:b/>
              <w:sz w:val="22"/>
              <w:szCs w:val="22"/>
            </w:rPr>
            <w:t>五、决赛形式</w:t>
          </w:r>
          <w:r>
            <w:rPr>
              <w:rFonts w:hint="eastAsia" w:ascii="宋体" w:hAnsi="宋体" w:cs="宋体"/>
              <w:b/>
              <w:sz w:val="22"/>
              <w:szCs w:val="22"/>
            </w:rPr>
            <w:tab/>
          </w:r>
          <w:r>
            <w:rPr>
              <w:rFonts w:hint="eastAsia" w:ascii="宋体" w:hAnsi="宋体" w:cs="宋体"/>
              <w:b/>
              <w:sz w:val="22"/>
              <w:szCs w:val="22"/>
            </w:rPr>
            <w:t>1</w:t>
          </w:r>
          <w:r>
            <w:rPr>
              <w:rFonts w:hint="eastAsia" w:ascii="宋体" w:hAnsi="宋体" w:cs="宋体"/>
              <w:b/>
              <w:sz w:val="22"/>
              <w:szCs w:val="22"/>
            </w:rPr>
            <w:fldChar w:fldCharType="end"/>
          </w:r>
          <w:r>
            <w:rPr>
              <w:rFonts w:hint="eastAsia" w:ascii="宋体" w:hAnsi="宋体" w:cs="宋体"/>
              <w:b/>
              <w:sz w:val="22"/>
              <w:szCs w:val="22"/>
            </w:rPr>
            <w:t>0</w:t>
          </w:r>
        </w:p>
        <w:p>
          <w:pPr>
            <w:pStyle w:val="21"/>
            <w:tabs>
              <w:tab w:val="right" w:leader="dot" w:pos="8300"/>
            </w:tabs>
            <w:spacing w:line="360" w:lineRule="auto"/>
            <w:rPr>
              <w:rFonts w:ascii="宋体" w:hAnsi="宋体" w:cs="宋体"/>
              <w:b/>
              <w:sz w:val="22"/>
              <w:szCs w:val="22"/>
            </w:rPr>
          </w:pPr>
          <w:r>
            <w:fldChar w:fldCharType="begin"/>
          </w:r>
          <w:r>
            <w:instrText xml:space="preserve"> HYPERLINK \l "_Toc31201" </w:instrText>
          </w:r>
          <w:r>
            <w:fldChar w:fldCharType="separate"/>
          </w:r>
          <w:r>
            <w:rPr>
              <w:rFonts w:hint="eastAsia" w:ascii="宋体" w:hAnsi="宋体" w:cs="宋体"/>
              <w:b/>
              <w:sz w:val="22"/>
              <w:szCs w:val="22"/>
            </w:rPr>
            <w:t>六、决赛规则及流程</w:t>
          </w:r>
          <w:r>
            <w:rPr>
              <w:rFonts w:hint="eastAsia" w:ascii="宋体" w:hAnsi="宋体" w:cs="宋体"/>
              <w:b/>
              <w:sz w:val="22"/>
              <w:szCs w:val="22"/>
            </w:rPr>
            <w:tab/>
          </w:r>
          <w:r>
            <w:rPr>
              <w:rFonts w:hint="eastAsia" w:ascii="宋体" w:hAnsi="宋体" w:cs="宋体"/>
              <w:b/>
              <w:sz w:val="22"/>
              <w:szCs w:val="22"/>
            </w:rPr>
            <w:fldChar w:fldCharType="begin"/>
          </w:r>
          <w:r>
            <w:rPr>
              <w:rFonts w:hint="eastAsia" w:ascii="宋体" w:hAnsi="宋体" w:cs="宋体"/>
              <w:b/>
              <w:sz w:val="22"/>
              <w:szCs w:val="22"/>
            </w:rPr>
            <w:instrText xml:space="preserve"> PAGEREF _Toc31201 \h </w:instrText>
          </w:r>
          <w:r>
            <w:rPr>
              <w:rFonts w:hint="eastAsia" w:ascii="宋体" w:hAnsi="宋体" w:cs="宋体"/>
              <w:b/>
              <w:sz w:val="22"/>
              <w:szCs w:val="22"/>
            </w:rPr>
            <w:fldChar w:fldCharType="separate"/>
          </w:r>
          <w:r>
            <w:rPr>
              <w:rFonts w:hint="eastAsia" w:ascii="宋体" w:hAnsi="宋体" w:cs="宋体"/>
              <w:b/>
              <w:sz w:val="22"/>
              <w:szCs w:val="22"/>
            </w:rPr>
            <w:t>10</w:t>
          </w:r>
          <w:r>
            <w:rPr>
              <w:rFonts w:hint="eastAsia" w:ascii="宋体" w:hAnsi="宋体" w:cs="宋体"/>
              <w:b/>
              <w:sz w:val="22"/>
              <w:szCs w:val="22"/>
            </w:rPr>
            <w:fldChar w:fldCharType="end"/>
          </w:r>
          <w:r>
            <w:rPr>
              <w:rFonts w:hint="eastAsia" w:ascii="宋体" w:hAnsi="宋体" w:cs="宋体"/>
              <w:b/>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"_Toc9545" </w:instrText>
          </w:r>
          <w:r>
            <w:fldChar w:fldCharType="separate"/>
          </w:r>
          <w:r>
            <w:rPr>
              <w:rFonts w:hint="eastAsia" w:ascii="宋体" w:hAnsi="宋体" w:cs="宋体"/>
              <w:sz w:val="22"/>
              <w:szCs w:val="22"/>
            </w:rPr>
            <w:t>(一) 决赛阶段</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_Toc9545 \h </w:instrText>
          </w:r>
          <w:r>
            <w:rPr>
              <w:rFonts w:hint="eastAsia" w:ascii="宋体" w:hAnsi="宋体" w:cs="宋体"/>
              <w:sz w:val="22"/>
              <w:szCs w:val="22"/>
            </w:rPr>
            <w:fldChar w:fldCharType="separate"/>
          </w:r>
          <w:r>
            <w:rPr>
              <w:rFonts w:hint="eastAsia" w:ascii="宋体" w:hAnsi="宋体" w:cs="宋体"/>
              <w:sz w:val="22"/>
              <w:szCs w:val="22"/>
            </w:rPr>
            <w:t>10</w:t>
          </w:r>
          <w:r>
            <w:rPr>
              <w:rFonts w:hint="eastAsia" w:ascii="宋体" w:hAnsi="宋体" w:cs="宋体"/>
              <w:sz w:val="22"/>
              <w:szCs w:val="22"/>
            </w:rPr>
            <w:fldChar w:fldCharType="end"/>
          </w:r>
          <w:r>
            <w:rPr>
              <w:rFonts w:hint="eastAsia" w:ascii="宋体" w:hAnsi="宋体" w:cs="宋体"/>
              <w:sz w:val="22"/>
              <w:szCs w:val="22"/>
            </w:rPr>
            <w:fldChar w:fldCharType="end"/>
          </w:r>
        </w:p>
        <w:p>
          <w:pPr>
            <w:pStyle w:val="22"/>
            <w:tabs>
              <w:tab w:val="right" w:leader="dot" w:pos="8300"/>
            </w:tabs>
            <w:spacing w:line="360" w:lineRule="auto"/>
            <w:ind w:left="420"/>
            <w:rPr>
              <w:rFonts w:ascii="宋体" w:hAnsi="宋体" w:cs="宋体"/>
              <w:sz w:val="22"/>
              <w:szCs w:val="22"/>
            </w:rPr>
          </w:pPr>
          <w:r>
            <w:fldChar w:fldCharType="begin"/>
          </w:r>
          <w:r>
            <w:instrText xml:space="preserve"> HYPERLINK \l "_Toc1705" </w:instrText>
          </w:r>
          <w:r>
            <w:fldChar w:fldCharType="separate"/>
          </w:r>
          <w:r>
            <w:rPr>
              <w:rFonts w:hint="eastAsia" w:ascii="宋体" w:hAnsi="宋体" w:cs="宋体"/>
              <w:sz w:val="22"/>
              <w:szCs w:val="22"/>
            </w:rPr>
            <w:t>(二) 决赛题目及规则</w:t>
          </w:r>
          <w:r>
            <w:rPr>
              <w:rFonts w:hint="eastAsia" w:ascii="宋体" w:hAnsi="宋体" w:cs="宋体"/>
              <w:sz w:val="22"/>
              <w:szCs w:val="22"/>
            </w:rPr>
            <w:tab/>
          </w:r>
          <w:r>
            <w:rPr>
              <w:rFonts w:hint="eastAsia" w:ascii="宋体" w:hAnsi="宋体" w:cs="宋体"/>
              <w:sz w:val="22"/>
              <w:szCs w:val="22"/>
            </w:rPr>
            <w:t>1</w:t>
          </w:r>
          <w:r>
            <w:rPr>
              <w:rFonts w:hint="eastAsia" w:ascii="宋体" w:hAnsi="宋体" w:cs="宋体"/>
              <w:sz w:val="22"/>
              <w:szCs w:val="22"/>
            </w:rPr>
            <w:fldChar w:fldCharType="end"/>
          </w:r>
          <w:r>
            <w:rPr>
              <w:rFonts w:hint="eastAsia" w:ascii="宋体" w:hAnsi="宋体" w:cs="宋体"/>
              <w:sz w:val="22"/>
              <w:szCs w:val="22"/>
            </w:rPr>
            <w:t>1</w:t>
          </w:r>
        </w:p>
        <w:p>
          <w:pPr>
            <w:pStyle w:val="22"/>
            <w:tabs>
              <w:tab w:val="right" w:leader="dot" w:pos="8300"/>
            </w:tabs>
            <w:spacing w:line="360" w:lineRule="auto"/>
            <w:ind w:left="420"/>
            <w:rPr>
              <w:rFonts w:hint="default" w:ascii="宋体" w:hAnsi="宋体" w:eastAsia="宋体" w:cs="宋体"/>
              <w:sz w:val="22"/>
              <w:szCs w:val="22"/>
              <w:lang w:val="en-US" w:eastAsia="zh-CN"/>
            </w:rPr>
          </w:pPr>
          <w:r>
            <w:fldChar w:fldCharType="begin"/>
          </w:r>
          <w:r>
            <w:instrText xml:space="preserve"> HYPERLINK \l "_Toc24815" </w:instrText>
          </w:r>
          <w:r>
            <w:fldChar w:fldCharType="separate"/>
          </w:r>
          <w:r>
            <w:rPr>
              <w:rFonts w:hint="eastAsia" w:ascii="宋体" w:hAnsi="宋体" w:cs="宋体"/>
              <w:sz w:val="22"/>
              <w:szCs w:val="22"/>
            </w:rPr>
            <w:t>(三) 决赛议程</w:t>
          </w:r>
          <w:r>
            <w:rPr>
              <w:rFonts w:hint="eastAsia" w:ascii="宋体" w:hAnsi="宋体" w:cs="宋体"/>
              <w:sz w:val="22"/>
              <w:szCs w:val="22"/>
            </w:rPr>
            <w:tab/>
          </w:r>
          <w:r>
            <w:rPr>
              <w:rFonts w:hint="eastAsia" w:ascii="宋体" w:hAnsi="宋体" w:cs="宋体"/>
              <w:sz w:val="22"/>
              <w:szCs w:val="22"/>
            </w:rPr>
            <w:fldChar w:fldCharType="end"/>
          </w:r>
          <w:r>
            <w:rPr>
              <w:rFonts w:hint="eastAsia" w:ascii="宋体" w:hAnsi="宋体" w:cs="宋体"/>
              <w:sz w:val="22"/>
              <w:szCs w:val="22"/>
              <w:lang w:val="en-US" w:eastAsia="zh-CN"/>
            </w:rPr>
            <w:t>11</w:t>
          </w:r>
        </w:p>
        <w:p>
          <w:pPr>
            <w:pStyle w:val="21"/>
            <w:tabs>
              <w:tab w:val="right" w:leader="dot" w:pos="8300"/>
            </w:tabs>
            <w:spacing w:line="360" w:lineRule="auto"/>
            <w:rPr>
              <w:rFonts w:ascii="宋体" w:hAnsi="宋体" w:cs="宋体"/>
              <w:b/>
              <w:sz w:val="22"/>
              <w:szCs w:val="22"/>
            </w:rPr>
          </w:pPr>
          <w:r>
            <w:fldChar w:fldCharType="begin"/>
          </w:r>
          <w:r>
            <w:instrText xml:space="preserve"> HYPERLINK \l "_Toc7003" </w:instrText>
          </w:r>
          <w:r>
            <w:fldChar w:fldCharType="separate"/>
          </w:r>
          <w:r>
            <w:rPr>
              <w:rFonts w:hint="eastAsia" w:ascii="宋体" w:hAnsi="宋体" w:cs="宋体"/>
              <w:b/>
              <w:sz w:val="22"/>
              <w:szCs w:val="22"/>
            </w:rPr>
            <w:t>七、大赛奖项设置</w:t>
          </w:r>
          <w:r>
            <w:rPr>
              <w:rFonts w:hint="eastAsia" w:ascii="宋体" w:hAnsi="宋体" w:cs="宋体"/>
              <w:b/>
              <w:sz w:val="22"/>
              <w:szCs w:val="22"/>
            </w:rPr>
            <w:tab/>
          </w:r>
          <w:r>
            <w:rPr>
              <w:rFonts w:hint="eastAsia" w:ascii="宋体" w:hAnsi="宋体" w:cs="宋体"/>
              <w:b/>
              <w:sz w:val="22"/>
              <w:szCs w:val="22"/>
            </w:rPr>
            <w:fldChar w:fldCharType="begin"/>
          </w:r>
          <w:r>
            <w:rPr>
              <w:rFonts w:hint="eastAsia" w:ascii="宋体" w:hAnsi="宋体" w:cs="宋体"/>
              <w:b/>
              <w:sz w:val="22"/>
              <w:szCs w:val="22"/>
            </w:rPr>
            <w:instrText xml:space="preserve"> PAGEREF _Toc7003 \h </w:instrText>
          </w:r>
          <w:r>
            <w:rPr>
              <w:rFonts w:hint="eastAsia" w:ascii="宋体" w:hAnsi="宋体" w:cs="宋体"/>
              <w:b/>
              <w:sz w:val="22"/>
              <w:szCs w:val="22"/>
            </w:rPr>
            <w:fldChar w:fldCharType="separate"/>
          </w:r>
          <w:r>
            <w:rPr>
              <w:rFonts w:hint="eastAsia" w:ascii="宋体" w:hAnsi="宋体" w:cs="宋体"/>
              <w:b/>
              <w:sz w:val="22"/>
              <w:szCs w:val="22"/>
            </w:rPr>
            <w:t>12</w:t>
          </w:r>
          <w:r>
            <w:rPr>
              <w:rFonts w:hint="eastAsia" w:ascii="宋体" w:hAnsi="宋体" w:cs="宋体"/>
              <w:b/>
              <w:sz w:val="22"/>
              <w:szCs w:val="22"/>
            </w:rPr>
            <w:fldChar w:fldCharType="end"/>
          </w:r>
          <w:r>
            <w:rPr>
              <w:rFonts w:hint="eastAsia" w:ascii="宋体" w:hAnsi="宋体" w:cs="宋体"/>
              <w:b/>
              <w:sz w:val="22"/>
              <w:szCs w:val="22"/>
            </w:rPr>
            <w:fldChar w:fldCharType="end"/>
          </w:r>
        </w:p>
        <w:p>
          <w:pPr>
            <w:pStyle w:val="21"/>
            <w:tabs>
              <w:tab w:val="right" w:leader="dot" w:pos="8300"/>
            </w:tabs>
            <w:spacing w:line="360" w:lineRule="auto"/>
            <w:rPr>
              <w:rFonts w:ascii="宋体" w:hAnsi="宋体" w:cs="宋体"/>
              <w:b/>
              <w:sz w:val="22"/>
              <w:szCs w:val="22"/>
            </w:rPr>
          </w:pPr>
          <w:r>
            <w:fldChar w:fldCharType="begin"/>
          </w:r>
          <w:r>
            <w:instrText xml:space="preserve"> HYPERLINK \l "_Toc783" </w:instrText>
          </w:r>
          <w:r>
            <w:fldChar w:fldCharType="separate"/>
          </w:r>
          <w:r>
            <w:rPr>
              <w:rFonts w:hint="eastAsia" w:ascii="宋体" w:hAnsi="宋体" w:cs="宋体"/>
              <w:b/>
              <w:sz w:val="22"/>
              <w:szCs w:val="22"/>
            </w:rPr>
            <w:t>八、推广渠道及形式</w:t>
          </w:r>
          <w:r>
            <w:rPr>
              <w:rFonts w:hint="eastAsia" w:ascii="宋体" w:hAnsi="宋体" w:cs="宋体"/>
              <w:b/>
              <w:sz w:val="22"/>
              <w:szCs w:val="22"/>
            </w:rPr>
            <w:tab/>
          </w:r>
          <w:r>
            <w:rPr>
              <w:rFonts w:hint="eastAsia" w:ascii="宋体" w:hAnsi="宋体" w:cs="宋体"/>
              <w:b/>
              <w:sz w:val="22"/>
              <w:szCs w:val="22"/>
            </w:rPr>
            <w:fldChar w:fldCharType="begin"/>
          </w:r>
          <w:r>
            <w:rPr>
              <w:rFonts w:hint="eastAsia" w:ascii="宋体" w:hAnsi="宋体" w:cs="宋体"/>
              <w:b/>
              <w:sz w:val="22"/>
              <w:szCs w:val="22"/>
            </w:rPr>
            <w:instrText xml:space="preserve"> PAGEREF _Toc783 \h </w:instrText>
          </w:r>
          <w:r>
            <w:rPr>
              <w:rFonts w:hint="eastAsia" w:ascii="宋体" w:hAnsi="宋体" w:cs="宋体"/>
              <w:b/>
              <w:sz w:val="22"/>
              <w:szCs w:val="22"/>
            </w:rPr>
            <w:fldChar w:fldCharType="separate"/>
          </w:r>
          <w:r>
            <w:rPr>
              <w:rFonts w:hint="eastAsia" w:ascii="宋体" w:hAnsi="宋体" w:cs="宋体"/>
              <w:b/>
              <w:sz w:val="22"/>
              <w:szCs w:val="22"/>
            </w:rPr>
            <w:t>13</w:t>
          </w:r>
          <w:r>
            <w:rPr>
              <w:rFonts w:hint="eastAsia" w:ascii="宋体" w:hAnsi="宋体" w:cs="宋体"/>
              <w:b/>
              <w:sz w:val="22"/>
              <w:szCs w:val="22"/>
            </w:rPr>
            <w:fldChar w:fldCharType="end"/>
          </w:r>
          <w:r>
            <w:rPr>
              <w:rFonts w:hint="eastAsia" w:ascii="宋体" w:hAnsi="宋体" w:cs="宋体"/>
              <w:b/>
              <w:sz w:val="22"/>
              <w:szCs w:val="22"/>
            </w:rPr>
            <w:fldChar w:fldCharType="end"/>
          </w:r>
        </w:p>
        <w:p>
          <w:pPr>
            <w:pStyle w:val="22"/>
            <w:tabs>
              <w:tab w:val="right" w:leader="dot" w:pos="8300"/>
            </w:tabs>
            <w:spacing w:line="360" w:lineRule="auto"/>
            <w:ind w:left="420"/>
            <w:rPr>
              <w:rFonts w:ascii="宋体" w:hAnsi="宋体" w:cs="宋体"/>
              <w:b/>
              <w:sz w:val="22"/>
              <w:szCs w:val="22"/>
            </w:rPr>
          </w:pPr>
          <w:r>
            <w:fldChar w:fldCharType="begin"/>
          </w:r>
          <w:r>
            <w:instrText xml:space="preserve"> HYPERLINK \l "_Toc28409" </w:instrText>
          </w:r>
          <w:r>
            <w:fldChar w:fldCharType="separate"/>
          </w:r>
          <w:r>
            <w:rPr>
              <w:rFonts w:hint="eastAsia" w:ascii="宋体" w:hAnsi="宋体" w:cs="宋体"/>
              <w:sz w:val="22"/>
              <w:szCs w:val="22"/>
            </w:rPr>
            <w:t>（一）推广渠道</w:t>
          </w:r>
          <w:r>
            <w:rPr>
              <w:rFonts w:hint="eastAsia" w:ascii="宋体" w:hAnsi="宋体" w:cs="宋体"/>
              <w:sz w:val="22"/>
              <w:szCs w:val="22"/>
            </w:rPr>
            <w:tab/>
          </w:r>
          <w:r>
            <w:rPr>
              <w:rFonts w:hint="eastAsia" w:ascii="宋体" w:hAnsi="宋体" w:cs="宋体"/>
              <w:sz w:val="22"/>
              <w:szCs w:val="22"/>
            </w:rPr>
            <w:t>1</w:t>
          </w:r>
          <w:r>
            <w:rPr>
              <w:rFonts w:hint="eastAsia" w:ascii="宋体" w:hAnsi="宋体" w:cs="宋体"/>
              <w:sz w:val="22"/>
              <w:szCs w:val="22"/>
            </w:rPr>
            <w:fldChar w:fldCharType="end"/>
          </w:r>
          <w:r>
            <w:rPr>
              <w:rFonts w:hint="eastAsia" w:ascii="宋体" w:hAnsi="宋体" w:cs="宋体"/>
              <w:sz w:val="22"/>
              <w:szCs w:val="22"/>
            </w:rPr>
            <w:t>3</w:t>
          </w:r>
        </w:p>
        <w:p>
          <w:pPr>
            <w:spacing w:line="360" w:lineRule="auto"/>
            <w:rPr>
              <w:rFonts w:ascii="宋体" w:hAnsi="宋体" w:eastAsia="宋体" w:cs="宋体"/>
              <w:b/>
              <w:bCs/>
              <w:kern w:val="44"/>
            </w:rPr>
            <w:sectPr>
              <w:pgSz w:w="11906" w:h="16838"/>
              <w:pgMar w:top="1440" w:right="1803" w:bottom="1440" w:left="1803" w:header="851" w:footer="992" w:gutter="0"/>
              <w:cols w:space="720" w:num="1"/>
              <w:docGrid w:type="lines" w:linePitch="319" w:charSpace="0"/>
            </w:sectPr>
          </w:pPr>
          <w:r>
            <w:rPr>
              <w:rFonts w:hint="eastAsia" w:ascii="宋体" w:hAnsi="宋体" w:eastAsia="宋体" w:cs="宋体"/>
              <w:b/>
              <w:sz w:val="22"/>
              <w:szCs w:val="22"/>
            </w:rPr>
            <w:fldChar w:fldCharType="end"/>
          </w:r>
        </w:p>
      </w:sdtContent>
    </w:sdt>
    <w:p>
      <w:pPr>
        <w:pStyle w:val="2"/>
        <w:spacing w:beforeLines="50" w:after="100" w:line="240" w:lineRule="auto"/>
        <w:rPr>
          <w:rFonts w:hint="default" w:cs="宋体"/>
          <w:sz w:val="36"/>
          <w:szCs w:val="36"/>
        </w:rPr>
      </w:pPr>
      <w:bookmarkStart w:id="6" w:name="_Toc520360415"/>
      <w:bookmarkEnd w:id="6"/>
      <w:bookmarkStart w:id="7" w:name="_Toc514532356"/>
      <w:bookmarkEnd w:id="7"/>
      <w:bookmarkStart w:id="8" w:name="_Toc24884"/>
      <w:r>
        <w:rPr>
          <w:rFonts w:cs="宋体"/>
          <w:sz w:val="36"/>
          <w:szCs w:val="36"/>
        </w:rPr>
        <w:t>一、大赛发起及目的</w:t>
      </w:r>
      <w:bookmarkEnd w:id="8"/>
    </w:p>
    <w:p>
      <w:pPr>
        <w:spacing w:line="288" w:lineRule="auto"/>
        <w:ind w:firstLine="640"/>
        <w:rPr>
          <w:rFonts w:ascii="宋体" w:hAnsi="宋体" w:eastAsia="宋体" w:cs="宋体"/>
          <w:sz w:val="24"/>
          <w:szCs w:val="32"/>
        </w:rPr>
      </w:pPr>
      <w:r>
        <w:rPr>
          <w:rFonts w:hint="eastAsia" w:ascii="宋体" w:hAnsi="宋体" w:eastAsia="宋体" w:cs="宋体"/>
          <w:sz w:val="24"/>
          <w:szCs w:val="32"/>
        </w:rPr>
        <w:t xml:space="preserve"> 为贯彻落实住房和城乡建设部办公厅印发的《“十四五”建筑业发展规划》《工程造价改革工作方案的通知》（建办标〔2020〕38号）以及《湖北省建设工程造价改革试点实施方案》（〔2021〕865号</w:t>
      </w:r>
      <w:r>
        <w:rPr>
          <w:rFonts w:hint="eastAsia" w:ascii="宋体" w:hAnsi="宋体" w:eastAsia="宋体" w:cs="宋体"/>
          <w:sz w:val="24"/>
          <w:szCs w:val="32"/>
          <w:lang w:eastAsia="zh-CN"/>
        </w:rPr>
        <w:t>）</w:t>
      </w:r>
      <w:r>
        <w:rPr>
          <w:rFonts w:hint="eastAsia" w:ascii="宋体" w:hAnsi="宋体" w:eastAsia="宋体" w:cs="宋体"/>
          <w:sz w:val="24"/>
          <w:szCs w:val="32"/>
        </w:rPr>
        <w:t>，引领我省工程造价行业学习工程造价改革政策，顺应时代变革，迎接数字化转型升级，提升从业企业和人员综合能力，促进建筑业高质量发展，特举办2022年“湖北工匠杯”技能大赛——湖北省第二届建设工程造价职业技能竞赛，现将决赛相关事宜通知如下：</w:t>
      </w:r>
    </w:p>
    <w:p>
      <w:pPr>
        <w:pStyle w:val="2"/>
        <w:spacing w:beforeLines="50" w:after="100" w:line="240" w:lineRule="auto"/>
        <w:rPr>
          <w:rFonts w:hint="default" w:cs="宋体"/>
          <w:sz w:val="36"/>
          <w:szCs w:val="36"/>
        </w:rPr>
      </w:pPr>
      <w:bookmarkStart w:id="9" w:name="_Toc514532357"/>
      <w:bookmarkEnd w:id="9"/>
      <w:bookmarkStart w:id="10" w:name="_Toc12284"/>
      <w:bookmarkStart w:id="11" w:name="_Toc520360416"/>
      <w:r>
        <w:rPr>
          <w:rFonts w:cs="宋体"/>
          <w:sz w:val="36"/>
          <w:szCs w:val="36"/>
        </w:rPr>
        <w:t>二、大赛组织机构</w:t>
      </w:r>
      <w:bookmarkEnd w:id="10"/>
      <w:bookmarkEnd w:id="11"/>
    </w:p>
    <w:p>
      <w:pPr>
        <w:spacing w:line="288" w:lineRule="auto"/>
        <w:ind w:firstLine="640"/>
        <w:rPr>
          <w:rFonts w:ascii="宋体" w:hAnsi="宋体" w:eastAsia="宋体" w:cs="宋体"/>
          <w:sz w:val="24"/>
          <w:szCs w:val="32"/>
        </w:rPr>
      </w:pPr>
      <w:r>
        <w:rPr>
          <w:rFonts w:hint="eastAsia" w:ascii="宋体" w:hAnsi="宋体" w:eastAsia="宋体" w:cs="宋体"/>
          <w:sz w:val="24"/>
          <w:szCs w:val="32"/>
        </w:rPr>
        <w:t>主办单位：湖北省职业技能鉴定指导中心、湖北省建设工程造价咨询协会</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协办单位：武汉建设工程造价管理协会、十堰市建设工程造价协会</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承办单位：武汉广联达三山软件技术有限公司</w:t>
      </w:r>
      <w:bookmarkStart w:id="12" w:name="_Toc514532358"/>
      <w:bookmarkEnd w:id="12"/>
    </w:p>
    <w:p>
      <w:pPr>
        <w:pStyle w:val="2"/>
        <w:spacing w:beforeLines="50" w:after="100" w:line="240" w:lineRule="auto"/>
        <w:rPr>
          <w:rFonts w:hint="default" w:cs="宋体"/>
          <w:sz w:val="36"/>
          <w:szCs w:val="36"/>
        </w:rPr>
      </w:pPr>
      <w:bookmarkStart w:id="13" w:name="_Toc520360417"/>
      <w:bookmarkEnd w:id="13"/>
      <w:bookmarkStart w:id="14" w:name="_Toc514532359"/>
      <w:bookmarkStart w:id="15" w:name="_Toc28977"/>
      <w:r>
        <w:rPr>
          <w:rFonts w:cs="宋体"/>
          <w:sz w:val="36"/>
          <w:szCs w:val="36"/>
        </w:rPr>
        <w:t>三、大赛组织</w:t>
      </w:r>
      <w:bookmarkEnd w:id="14"/>
      <w:bookmarkEnd w:id="15"/>
    </w:p>
    <w:p>
      <w:pPr>
        <w:pStyle w:val="3"/>
        <w:numPr>
          <w:ilvl w:val="0"/>
          <w:numId w:val="1"/>
        </w:numPr>
        <w:spacing w:beforeLines="50" w:after="100" w:line="288" w:lineRule="auto"/>
        <w:rPr>
          <w:rFonts w:hint="default" w:cs="宋体"/>
          <w:sz w:val="28"/>
          <w:szCs w:val="28"/>
        </w:rPr>
      </w:pPr>
      <w:bookmarkStart w:id="16" w:name="_Toc520360418"/>
      <w:bookmarkEnd w:id="16"/>
      <w:bookmarkStart w:id="17" w:name="_Toc7064"/>
      <w:r>
        <w:rPr>
          <w:rFonts w:cs="宋体"/>
          <w:sz w:val="28"/>
          <w:szCs w:val="28"/>
        </w:rPr>
        <w:t>组委会主任</w:t>
      </w:r>
      <w:bookmarkEnd w:id="17"/>
    </w:p>
    <w:p>
      <w:pPr>
        <w:spacing w:line="288" w:lineRule="auto"/>
        <w:ind w:left="420" w:firstLine="420"/>
        <w:rPr>
          <w:rFonts w:ascii="宋体" w:hAnsi="宋体" w:eastAsia="宋体" w:cs="宋体"/>
          <w:sz w:val="24"/>
          <w:szCs w:val="32"/>
        </w:rPr>
      </w:pPr>
      <w:bookmarkStart w:id="18" w:name="_Toc520360419"/>
      <w:bookmarkEnd w:id="18"/>
      <w:r>
        <w:rPr>
          <w:rFonts w:hint="eastAsia" w:ascii="宋体" w:hAnsi="宋体" w:eastAsia="宋体" w:cs="宋体"/>
          <w:sz w:val="24"/>
          <w:szCs w:val="32"/>
        </w:rPr>
        <w:t>张发军   省职业技能鉴定指导中心主任</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高俊普   省建设工程造价咨询协会会长</w:t>
      </w:r>
    </w:p>
    <w:p>
      <w:pPr>
        <w:spacing w:line="288" w:lineRule="auto"/>
        <w:ind w:left="420" w:firstLine="420"/>
        <w:rPr>
          <w:rFonts w:ascii="宋体" w:hAnsi="宋体" w:eastAsia="宋体" w:cs="宋体"/>
          <w:sz w:val="24"/>
          <w:szCs w:val="32"/>
        </w:rPr>
      </w:pPr>
    </w:p>
    <w:p>
      <w:pPr>
        <w:pStyle w:val="3"/>
        <w:numPr>
          <w:ilvl w:val="0"/>
          <w:numId w:val="1"/>
        </w:numPr>
        <w:spacing w:beforeLines="50" w:after="100" w:line="288" w:lineRule="auto"/>
        <w:rPr>
          <w:rFonts w:hint="default" w:cs="宋体"/>
          <w:sz w:val="28"/>
          <w:szCs w:val="28"/>
        </w:rPr>
      </w:pPr>
      <w:bookmarkStart w:id="19" w:name="_Toc11839"/>
      <w:r>
        <w:rPr>
          <w:rFonts w:cs="宋体"/>
          <w:sz w:val="28"/>
          <w:szCs w:val="28"/>
        </w:rPr>
        <w:t>组委会副主任</w:t>
      </w:r>
      <w:bookmarkEnd w:id="19"/>
      <w:r>
        <w:rPr>
          <w:rFonts w:cs="宋体"/>
          <w:sz w:val="28"/>
          <w:szCs w:val="28"/>
        </w:rPr>
        <w:t xml:space="preserve">  </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陈凤英   省建设工程造价咨询协会秘书长</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恽其鋆   省建设工程造价咨询协会专家委主任</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巫世峰   武汉建设工程造价管理协会会长</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卢灿斌   十堰市建设工程造价协会会长</w:t>
      </w:r>
    </w:p>
    <w:p>
      <w:pPr>
        <w:spacing w:line="288" w:lineRule="auto"/>
        <w:ind w:left="420" w:firstLine="420"/>
        <w:rPr>
          <w:rFonts w:ascii="宋体" w:hAnsi="宋体" w:eastAsia="宋体" w:cs="宋体"/>
          <w:color w:val="auto"/>
          <w:sz w:val="24"/>
          <w:szCs w:val="32"/>
        </w:rPr>
      </w:pPr>
      <w:r>
        <w:rPr>
          <w:rFonts w:hint="eastAsia" w:ascii="宋体" w:hAnsi="宋体" w:eastAsia="宋体" w:cs="宋体"/>
          <w:sz w:val="24"/>
          <w:szCs w:val="32"/>
        </w:rPr>
        <w:t>李雪鹏   武汉广联达三山软件技术有限公</w:t>
      </w:r>
      <w:r>
        <w:rPr>
          <w:rFonts w:hint="eastAsia" w:ascii="宋体" w:hAnsi="宋体" w:eastAsia="宋体" w:cs="宋体"/>
          <w:color w:val="auto"/>
          <w:sz w:val="24"/>
          <w:szCs w:val="32"/>
        </w:rPr>
        <w:t>司总经理</w:t>
      </w:r>
    </w:p>
    <w:p>
      <w:pPr>
        <w:pStyle w:val="3"/>
        <w:numPr>
          <w:ilvl w:val="0"/>
          <w:numId w:val="1"/>
        </w:numPr>
        <w:spacing w:beforeLines="50" w:after="100" w:line="288" w:lineRule="auto"/>
        <w:rPr>
          <w:rFonts w:hint="default" w:cs="宋体"/>
          <w:sz w:val="28"/>
          <w:szCs w:val="28"/>
        </w:rPr>
      </w:pPr>
      <w:bookmarkStart w:id="20" w:name="_Toc520360420"/>
      <w:bookmarkEnd w:id="20"/>
      <w:bookmarkStart w:id="21" w:name="_Toc27874"/>
      <w:r>
        <w:rPr>
          <w:rFonts w:cs="宋体"/>
          <w:sz w:val="28"/>
          <w:szCs w:val="28"/>
        </w:rPr>
        <w:t>组委会委员</w:t>
      </w:r>
      <w:bookmarkEnd w:id="21"/>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李方      省职业技能鉴定指导中心技能竞赛部部长</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柯经安    省建设工程标准定额管理总站副站长</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汤</w:t>
      </w:r>
      <w:bookmarkStart w:id="60" w:name="_GoBack"/>
      <w:bookmarkEnd w:id="60"/>
      <w:r>
        <w:rPr>
          <w:rFonts w:hint="eastAsia" w:ascii="宋体" w:hAnsi="宋体" w:eastAsia="宋体" w:cs="宋体"/>
          <w:sz w:val="24"/>
          <w:szCs w:val="32"/>
          <w:lang w:eastAsia="zh-CN"/>
        </w:rPr>
        <w:t>景</w:t>
      </w:r>
      <w:r>
        <w:rPr>
          <w:rFonts w:hint="eastAsia" w:ascii="宋体" w:hAnsi="宋体" w:eastAsia="宋体" w:cs="宋体"/>
          <w:sz w:val="24"/>
          <w:szCs w:val="32"/>
        </w:rPr>
        <w:t>舟    武汉市工程建设标准定额管理站副站长</w:t>
      </w:r>
    </w:p>
    <w:p>
      <w:pPr>
        <w:spacing w:line="288" w:lineRule="auto"/>
        <w:ind w:left="420" w:firstLine="420"/>
        <w:rPr>
          <w:rFonts w:ascii="宋体" w:hAnsi="宋体" w:eastAsia="宋体" w:cs="宋体"/>
          <w:sz w:val="24"/>
          <w:szCs w:val="32"/>
        </w:rPr>
      </w:pPr>
      <w:r>
        <w:rPr>
          <w:rFonts w:hint="eastAsia" w:ascii="宋体" w:hAnsi="宋体" w:eastAsia="宋体" w:cs="宋体"/>
          <w:sz w:val="24"/>
          <w:szCs w:val="32"/>
        </w:rPr>
        <w:t>朱家瑜    十堰市建设工程管理处造价管理站副站长</w:t>
      </w:r>
    </w:p>
    <w:p/>
    <w:p>
      <w:pPr>
        <w:pStyle w:val="3"/>
        <w:numPr>
          <w:ilvl w:val="0"/>
          <w:numId w:val="1"/>
        </w:numPr>
        <w:spacing w:beforeLines="50" w:after="100" w:line="288" w:lineRule="auto"/>
        <w:rPr>
          <w:rFonts w:hint="default" w:cs="宋体"/>
          <w:sz w:val="28"/>
          <w:szCs w:val="28"/>
        </w:rPr>
      </w:pPr>
      <w:bookmarkStart w:id="22" w:name="_Toc520360421"/>
      <w:bookmarkEnd w:id="22"/>
      <w:bookmarkStart w:id="23" w:name="_Toc2210"/>
      <w:r>
        <w:rPr>
          <w:rFonts w:cs="宋体"/>
          <w:sz w:val="28"/>
          <w:szCs w:val="28"/>
        </w:rPr>
        <w:t>大赛分组</w:t>
      </w:r>
      <w:bookmarkEnd w:id="23"/>
    </w:p>
    <w:p>
      <w:pPr>
        <w:spacing w:line="288" w:lineRule="auto"/>
        <w:ind w:firstLine="640"/>
        <w:rPr>
          <w:rFonts w:ascii="宋体" w:hAnsi="宋体" w:eastAsia="宋体" w:cs="宋体"/>
          <w:sz w:val="24"/>
          <w:szCs w:val="32"/>
        </w:rPr>
      </w:pPr>
      <w:r>
        <w:rPr>
          <w:rFonts w:hint="eastAsia" w:ascii="宋体" w:hAnsi="宋体" w:eastAsia="宋体" w:cs="宋体"/>
          <w:sz w:val="24"/>
          <w:szCs w:val="32"/>
        </w:rPr>
        <w:t>组委会下设综合协调组、裁判评判组、监督仲裁组等赛事工作机构。</w:t>
      </w:r>
    </w:p>
    <w:p>
      <w:pPr>
        <w:spacing w:line="288" w:lineRule="auto"/>
        <w:ind w:firstLine="640"/>
        <w:rPr>
          <w:rFonts w:ascii="宋体" w:hAnsi="宋体" w:eastAsia="宋体" w:cs="宋体"/>
          <w:color w:val="FF0000"/>
          <w:sz w:val="28"/>
          <w:szCs w:val="36"/>
        </w:rPr>
      </w:pPr>
      <w:r>
        <w:rPr>
          <w:rFonts w:hint="eastAsia" w:ascii="宋体" w:hAnsi="宋体" w:eastAsia="宋体" w:cs="宋体"/>
          <w:sz w:val="28"/>
          <w:szCs w:val="36"/>
        </w:rPr>
        <w:t>（1）综合协调组</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承担人员组织、统筹协调、现场布置、物资筹备、媒体宣传、设备及网络调试、后勤保障等工作。</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组长：汤志芳</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成员：陈思、严绚、谢会丽、王莹、林静、王媛、方龙、刘桂花、高娟娟、龚竹欣、尹忠莉、夏欢、蒋瑶涵、谢静、朱娅琪、刘小宇、胡梅涵、甘慧、雷莹莹、苏娜、王雨晴、祝静、刘菁、蔡天琦、雷茜、石思等</w:t>
      </w:r>
    </w:p>
    <w:p>
      <w:pPr>
        <w:spacing w:line="288" w:lineRule="auto"/>
        <w:ind w:firstLine="640"/>
        <w:rPr>
          <w:rFonts w:ascii="宋体" w:hAnsi="宋体" w:eastAsia="宋体" w:cs="宋体"/>
          <w:sz w:val="28"/>
          <w:szCs w:val="36"/>
        </w:rPr>
      </w:pPr>
      <w:r>
        <w:rPr>
          <w:rFonts w:hint="eastAsia" w:ascii="宋体" w:hAnsi="宋体" w:eastAsia="宋体" w:cs="宋体"/>
          <w:sz w:val="28"/>
          <w:szCs w:val="36"/>
        </w:rPr>
        <w:t>（2）裁判评判组</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承担竞赛（试卷）命题、审题、评判、答疑等工作。</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组长：柯经安</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成员：决赛现场公布</w:t>
      </w:r>
    </w:p>
    <w:p>
      <w:pPr>
        <w:spacing w:line="288" w:lineRule="auto"/>
        <w:ind w:firstLine="640"/>
        <w:rPr>
          <w:rFonts w:ascii="宋体" w:hAnsi="宋体" w:eastAsia="宋体" w:cs="宋体"/>
          <w:sz w:val="28"/>
          <w:szCs w:val="36"/>
        </w:rPr>
      </w:pPr>
      <w:r>
        <w:rPr>
          <w:rFonts w:hint="eastAsia" w:ascii="宋体" w:hAnsi="宋体" w:eastAsia="宋体" w:cs="宋体"/>
          <w:sz w:val="28"/>
          <w:szCs w:val="36"/>
        </w:rPr>
        <w:t>（3）监督仲裁组</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承担监督竞赛的公正、公平等职能。</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组长：恽其鋆</w:t>
      </w:r>
    </w:p>
    <w:p>
      <w:pPr>
        <w:spacing w:line="288" w:lineRule="auto"/>
        <w:ind w:firstLine="640"/>
        <w:rPr>
          <w:rFonts w:ascii="宋体" w:hAnsi="宋体" w:eastAsia="宋体" w:cs="宋体"/>
          <w:sz w:val="24"/>
          <w:szCs w:val="32"/>
          <w:highlight w:val="yellow"/>
        </w:rPr>
      </w:pPr>
      <w:r>
        <w:rPr>
          <w:rFonts w:hint="eastAsia" w:ascii="宋体" w:hAnsi="宋体" w:eastAsia="宋体" w:cs="宋体"/>
          <w:sz w:val="24"/>
          <w:szCs w:val="32"/>
        </w:rPr>
        <w:t>成员：</w:t>
      </w:r>
      <w:bookmarkStart w:id="24" w:name="_Toc514532363"/>
      <w:bookmarkEnd w:id="24"/>
      <w:bookmarkStart w:id="25" w:name="_Toc520360422"/>
      <w:bookmarkStart w:id="26" w:name="_Toc15387"/>
      <w:r>
        <w:rPr>
          <w:rFonts w:hint="eastAsia" w:ascii="宋体" w:hAnsi="宋体" w:eastAsia="宋体" w:cs="宋体"/>
          <w:sz w:val="24"/>
          <w:szCs w:val="32"/>
        </w:rPr>
        <w:t>决赛现场公布</w:t>
      </w:r>
    </w:p>
    <w:p>
      <w:pPr>
        <w:pStyle w:val="2"/>
        <w:spacing w:beforeLines="50" w:after="100" w:line="240" w:lineRule="auto"/>
        <w:rPr>
          <w:rFonts w:hint="default" w:cs="宋体"/>
          <w:sz w:val="36"/>
          <w:szCs w:val="36"/>
        </w:rPr>
      </w:pPr>
      <w:r>
        <w:rPr>
          <w:rFonts w:cs="宋体"/>
          <w:sz w:val="36"/>
          <w:szCs w:val="36"/>
        </w:rPr>
        <w:t>四、决赛（竞技）范围</w:t>
      </w:r>
      <w:bookmarkEnd w:id="25"/>
      <w:bookmarkEnd w:id="26"/>
    </w:p>
    <w:p>
      <w:pPr>
        <w:pStyle w:val="3"/>
        <w:spacing w:beforeLines="50" w:after="100" w:line="288" w:lineRule="auto"/>
        <w:ind w:left="640"/>
        <w:rPr>
          <w:rFonts w:hint="default" w:cs="宋体"/>
          <w:sz w:val="28"/>
          <w:szCs w:val="28"/>
        </w:rPr>
      </w:pPr>
      <w:bookmarkStart w:id="27" w:name="_Toc520360423"/>
      <w:bookmarkEnd w:id="27"/>
      <w:bookmarkStart w:id="28" w:name="_Toc9333"/>
      <w:bookmarkStart w:id="29" w:name="_Toc514532364"/>
      <w:r>
        <w:rPr>
          <w:rFonts w:cs="宋体"/>
          <w:sz w:val="28"/>
          <w:szCs w:val="28"/>
        </w:rPr>
        <w:t>（一）法律及规范性文件类</w:t>
      </w:r>
      <w:bookmarkEnd w:id="28"/>
      <w:bookmarkEnd w:id="29"/>
    </w:p>
    <w:p>
      <w:pPr>
        <w:spacing w:line="288" w:lineRule="auto"/>
        <w:ind w:firstLine="640"/>
        <w:rPr>
          <w:rFonts w:ascii="宋体" w:hAnsi="宋体" w:eastAsia="宋体" w:cs="宋体"/>
          <w:sz w:val="24"/>
          <w:szCs w:val="32"/>
        </w:rPr>
      </w:pPr>
      <w:r>
        <w:rPr>
          <w:rFonts w:hint="eastAsia" w:ascii="宋体" w:hAnsi="宋体" w:eastAsia="宋体" w:cs="宋体"/>
          <w:sz w:val="24"/>
          <w:szCs w:val="32"/>
        </w:rPr>
        <w:t>1.《建筑法》</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2.《合同法》及配套文件</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3.《价格法》</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4.《招标投标法》及配套文件</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5.《政府采购法》及配套文件</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6.《最高人民法院关于适用&lt;中华人民共和国合同法&gt;若干问题的解释（一）》（法释[1999]19号）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7.《最高人民法院关于适用&lt;中华人民共和国合同法&gt;若干问题的解释（二）》（法释[2009]5号）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8.《最高人民法院关于审理建设工程施工合同纠纷案件适用法律问题的解释》（法释[2004]14号）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9.《建筑工程施工发包与承包计价管理办法》（住建部16号令）</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10.《住房城乡建设部财政部关于印发&lt;建筑安装工程费用项目组成&gt;的通知》（建标[2013]44号）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11.《工程造价咨询企业管理办法》（建设部149号令）</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12.《注册造价工程师管理办法》（建设部150号令）</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13.《国务院办公厅关于促进建筑业持续健康发展的意见》（国办发〔2017〕19号）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14.《关于印发&lt;建筑工程安全防护、文明施工措施费用及使用管理规定&gt;的通知》（建办〔2005〕89号）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15.《湖北省人民政府关于转发加强建筑施工扬尘防治工作意见的通知》（鄂政办发〔2015〕28号）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16.《工程造价改革工作方案的通知》（建办标〔2020〕38号）</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17.《湖北省建设工程造价改革试点实施方案》（〔2021〕865号）</w:t>
      </w:r>
    </w:p>
    <w:p>
      <w:pPr>
        <w:pStyle w:val="3"/>
        <w:spacing w:beforeLines="50" w:after="100" w:line="288" w:lineRule="auto"/>
        <w:ind w:left="640"/>
        <w:rPr>
          <w:rFonts w:hint="default" w:cs="宋体"/>
          <w:sz w:val="28"/>
          <w:szCs w:val="28"/>
        </w:rPr>
      </w:pPr>
      <w:bookmarkStart w:id="30" w:name="_Toc514532365"/>
      <w:bookmarkEnd w:id="30"/>
      <w:bookmarkStart w:id="31" w:name="_Toc520360424"/>
      <w:bookmarkStart w:id="32" w:name="_Toc24135"/>
      <w:r>
        <w:rPr>
          <w:rFonts w:cs="宋体"/>
          <w:sz w:val="28"/>
          <w:szCs w:val="28"/>
        </w:rPr>
        <w:t>（二）国家标准类</w:t>
      </w:r>
      <w:bookmarkEnd w:id="31"/>
      <w:bookmarkEnd w:id="32"/>
    </w:p>
    <w:p>
      <w:pPr>
        <w:spacing w:line="288" w:lineRule="auto"/>
        <w:ind w:firstLine="640"/>
        <w:rPr>
          <w:rFonts w:ascii="宋体" w:hAnsi="宋体" w:eastAsia="宋体" w:cs="宋体"/>
          <w:sz w:val="24"/>
          <w:szCs w:val="32"/>
        </w:rPr>
      </w:pPr>
      <w:r>
        <w:rPr>
          <w:rFonts w:hint="eastAsia" w:ascii="宋体" w:hAnsi="宋体" w:eastAsia="宋体" w:cs="宋体"/>
          <w:sz w:val="24"/>
          <w:szCs w:val="32"/>
        </w:rPr>
        <w:t>1.《建设工程工程量清单计价规范》GB50500-2013</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2.《房屋建筑与装饰工程工程量计算规范》GB50854-2013</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3.《通用安装工程工程量计算规范》GB50856-2013</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4.《市政工程工程量计算规范》GB50857-2013</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5.《工程造价术语标准》GB/T50875-2013</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6.《建筑工程建筑面积计算规范》GB/T50353-2013</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7.《建设工程施工合同》GF—2017—0201</w:t>
      </w:r>
    </w:p>
    <w:p>
      <w:pPr>
        <w:spacing w:line="288" w:lineRule="auto"/>
        <w:ind w:firstLine="640"/>
        <w:rPr>
          <w:rFonts w:ascii="宋体" w:hAnsi="宋体" w:eastAsia="宋体" w:cs="宋体"/>
        </w:rPr>
      </w:pPr>
      <w:bookmarkStart w:id="33" w:name="_Toc514532366"/>
      <w:bookmarkEnd w:id="33"/>
    </w:p>
    <w:p>
      <w:pPr>
        <w:pStyle w:val="3"/>
        <w:spacing w:beforeLines="50" w:after="100" w:line="288" w:lineRule="auto"/>
        <w:ind w:left="640"/>
        <w:rPr>
          <w:rFonts w:hint="default" w:cs="宋体"/>
          <w:sz w:val="28"/>
          <w:szCs w:val="28"/>
        </w:rPr>
      </w:pPr>
      <w:bookmarkStart w:id="34" w:name="_Toc520360426"/>
      <w:bookmarkEnd w:id="34"/>
      <w:bookmarkStart w:id="35" w:name="_Toc9886"/>
      <w:bookmarkStart w:id="36" w:name="_Toc514532367"/>
      <w:r>
        <w:rPr>
          <w:rFonts w:cs="宋体"/>
          <w:sz w:val="28"/>
          <w:szCs w:val="28"/>
        </w:rPr>
        <w:t>（三）定额类</w:t>
      </w:r>
      <w:bookmarkEnd w:id="35"/>
      <w:bookmarkEnd w:id="36"/>
    </w:p>
    <w:p>
      <w:pPr>
        <w:spacing w:line="288" w:lineRule="auto"/>
        <w:ind w:firstLine="640"/>
        <w:rPr>
          <w:rFonts w:ascii="宋体" w:hAnsi="宋体" w:eastAsia="宋体" w:cs="宋体"/>
          <w:sz w:val="24"/>
          <w:szCs w:val="32"/>
        </w:rPr>
      </w:pPr>
      <w:r>
        <w:rPr>
          <w:rFonts w:hint="eastAsia" w:ascii="宋体" w:hAnsi="宋体" w:eastAsia="宋体" w:cs="宋体"/>
          <w:sz w:val="24"/>
          <w:szCs w:val="32"/>
        </w:rPr>
        <w:t>1.《湖北省房屋建筑与装饰工程消耗量定额及全费用基价表》（鄂建办〔2018〕27号发布）</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2.《湖北省通用安装工程消耗量定额及全费用基价表》（鄂建办〔2018〕27号发布）</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3.《湖北省建设工程公共专业消耗量定额及全费用基价表》（鄂建办〔2018〕27号发布）</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4.《湖北省市政工程消耗量定额及全费用基价表》（鄂建办〔2018〕27号发布）</w:t>
      </w:r>
    </w:p>
    <w:p>
      <w:pPr>
        <w:spacing w:line="288" w:lineRule="auto"/>
        <w:ind w:firstLine="640"/>
        <w:rPr>
          <w:rFonts w:ascii="宋体" w:hAnsi="宋体" w:eastAsia="宋体" w:cs="宋体"/>
          <w:sz w:val="24"/>
          <w:szCs w:val="32"/>
        </w:rPr>
      </w:pPr>
      <w:r>
        <w:rPr>
          <w:rFonts w:hint="eastAsia" w:ascii="宋体" w:hAnsi="宋体" w:eastAsia="宋体" w:cs="宋体"/>
          <w:sz w:val="24"/>
          <w:szCs w:val="32"/>
        </w:rPr>
        <w:t>5.《湖北省建筑安装工程费用定额》（鄂建办〔2018〕27号发布）</w:t>
      </w:r>
    </w:p>
    <w:p>
      <w:pPr>
        <w:pStyle w:val="3"/>
        <w:spacing w:beforeLines="50" w:after="100" w:line="288" w:lineRule="auto"/>
        <w:ind w:left="640"/>
        <w:rPr>
          <w:rFonts w:hint="default" w:cs="宋体"/>
          <w:sz w:val="28"/>
          <w:szCs w:val="28"/>
        </w:rPr>
      </w:pPr>
      <w:bookmarkStart w:id="37" w:name="_Toc514532368"/>
      <w:bookmarkEnd w:id="37"/>
      <w:bookmarkStart w:id="38" w:name="_Toc520360427"/>
      <w:bookmarkStart w:id="39" w:name="_Toc16610"/>
      <w:r>
        <w:rPr>
          <w:rFonts w:cs="宋体"/>
          <w:sz w:val="28"/>
          <w:szCs w:val="28"/>
        </w:rPr>
        <w:t>（四）教材类</w:t>
      </w:r>
      <w:bookmarkEnd w:id="38"/>
      <w:bookmarkEnd w:id="39"/>
    </w:p>
    <w:p>
      <w:pPr>
        <w:spacing w:line="288" w:lineRule="auto"/>
        <w:ind w:firstLine="640"/>
        <w:rPr>
          <w:rFonts w:ascii="宋体" w:hAnsi="宋体" w:eastAsia="宋体" w:cs="宋体"/>
          <w:sz w:val="24"/>
          <w:szCs w:val="32"/>
        </w:rPr>
      </w:pPr>
      <w:r>
        <w:rPr>
          <w:rFonts w:hint="eastAsia" w:ascii="宋体" w:hAnsi="宋体" w:eastAsia="宋体" w:cs="宋体"/>
          <w:sz w:val="24"/>
          <w:szCs w:val="32"/>
        </w:rPr>
        <w:t>2021年《全国造价工程师执业资格考试培训教材》</w:t>
      </w:r>
    </w:p>
    <w:p>
      <w:pPr>
        <w:pStyle w:val="3"/>
        <w:spacing w:beforeLines="50" w:after="100" w:line="288" w:lineRule="auto"/>
        <w:ind w:left="640"/>
        <w:rPr>
          <w:rFonts w:hint="default" w:cs="宋体"/>
          <w:sz w:val="28"/>
          <w:szCs w:val="28"/>
        </w:rPr>
      </w:pPr>
      <w:bookmarkStart w:id="40" w:name="_Toc23085"/>
      <w:r>
        <w:rPr>
          <w:rFonts w:cs="宋体"/>
          <w:sz w:val="28"/>
          <w:szCs w:val="28"/>
        </w:rPr>
        <w:t>（五）实操技能类</w:t>
      </w:r>
      <w:bookmarkEnd w:id="40"/>
    </w:p>
    <w:p>
      <w:pPr>
        <w:spacing w:line="288" w:lineRule="auto"/>
        <w:ind w:left="420" w:firstLine="480" w:firstLineChars="200"/>
        <w:rPr>
          <w:rFonts w:ascii="宋体" w:hAnsi="宋体" w:eastAsia="宋体" w:cs="宋体"/>
          <w:sz w:val="24"/>
          <w:szCs w:val="32"/>
        </w:rPr>
      </w:pPr>
      <w:r>
        <w:rPr>
          <w:rFonts w:hint="eastAsia" w:ascii="宋体" w:hAnsi="宋体" w:eastAsia="宋体" w:cs="宋体"/>
          <w:sz w:val="24"/>
          <w:szCs w:val="32"/>
        </w:rPr>
        <w:t>1.个人赛：熟练掌握并准确进行工程量计算（土建计量、安装计量、市政计量）；熟练掌握计价依据，熟悉常见材料的市场价，以及多业态下量价指标，并熟练进行非国标计价；</w:t>
      </w:r>
    </w:p>
    <w:p>
      <w:pPr>
        <w:spacing w:line="288" w:lineRule="auto"/>
        <w:ind w:left="420" w:firstLine="480" w:firstLineChars="200"/>
        <w:rPr>
          <w:rFonts w:ascii="宋体" w:hAnsi="宋体" w:eastAsia="宋体" w:cs="宋体"/>
          <w:sz w:val="24"/>
          <w:szCs w:val="32"/>
        </w:rPr>
      </w:pPr>
      <w:r>
        <w:rPr>
          <w:rFonts w:hint="eastAsia" w:ascii="宋体" w:hAnsi="宋体" w:eastAsia="宋体" w:cs="宋体"/>
          <w:sz w:val="24"/>
          <w:szCs w:val="32"/>
        </w:rPr>
        <w:t>2.团体赛：具备数字化转型思路，能够通过各项执业标准进行有效管理，实现企业管理数字化转型以及业务数字化转型（慧果数字新咨询生产力平台、数字新成本平台）；熟练掌握市政、安装、土建等专业计价依据并熟练进行非国标计价（数字新成本平台）。</w:t>
      </w:r>
    </w:p>
    <w:p>
      <w:pPr>
        <w:spacing w:line="288" w:lineRule="auto"/>
        <w:rPr>
          <w:rFonts w:ascii="宋体" w:hAnsi="宋体" w:eastAsia="宋体" w:cs="宋体"/>
        </w:rPr>
      </w:pPr>
      <w:r>
        <w:rPr>
          <w:rFonts w:hint="eastAsia" w:ascii="宋体" w:hAnsi="宋体" w:eastAsia="宋体" w:cs="宋体"/>
        </w:rPr>
        <w:t xml:space="preserve">   </w:t>
      </w:r>
    </w:p>
    <w:p>
      <w:pPr>
        <w:pStyle w:val="2"/>
        <w:spacing w:beforeLines="50" w:after="100" w:line="240" w:lineRule="auto"/>
        <w:rPr>
          <w:rFonts w:hint="default" w:cs="宋体"/>
          <w:sz w:val="36"/>
          <w:szCs w:val="36"/>
        </w:rPr>
      </w:pPr>
      <w:bookmarkStart w:id="41" w:name="_Toc514532369"/>
      <w:bookmarkEnd w:id="41"/>
      <w:bookmarkStart w:id="42" w:name="_Toc514532370"/>
      <w:bookmarkEnd w:id="42"/>
      <w:bookmarkStart w:id="43" w:name="_Toc520360429"/>
      <w:bookmarkStart w:id="44" w:name="_Toc31201"/>
      <w:r>
        <w:rPr>
          <w:rFonts w:cs="宋体"/>
          <w:sz w:val="36"/>
          <w:szCs w:val="36"/>
        </w:rPr>
        <w:t>五、决赛形式规则及流程</w:t>
      </w:r>
      <w:bookmarkEnd w:id="43"/>
      <w:bookmarkEnd w:id="44"/>
    </w:p>
    <w:p>
      <w:pPr>
        <w:pStyle w:val="3"/>
        <w:numPr>
          <w:ilvl w:val="0"/>
          <w:numId w:val="2"/>
        </w:numPr>
        <w:spacing w:beforeLines="50" w:after="100" w:line="288" w:lineRule="auto"/>
        <w:rPr>
          <w:rFonts w:hint="default" w:cs="宋体"/>
          <w:sz w:val="28"/>
          <w:szCs w:val="28"/>
        </w:rPr>
      </w:pPr>
      <w:bookmarkStart w:id="45" w:name="_Toc520360430"/>
      <w:bookmarkEnd w:id="45"/>
      <w:bookmarkStart w:id="46" w:name="_Toc514532371"/>
      <w:bookmarkStart w:id="47" w:name="_Toc9545"/>
      <w:r>
        <w:rPr>
          <w:rFonts w:cs="宋体"/>
          <w:sz w:val="28"/>
          <w:szCs w:val="28"/>
        </w:rPr>
        <w:t>决赛</w:t>
      </w:r>
      <w:bookmarkEnd w:id="46"/>
      <w:bookmarkEnd w:id="47"/>
      <w:r>
        <w:rPr>
          <w:rFonts w:cs="宋体"/>
          <w:sz w:val="28"/>
          <w:szCs w:val="28"/>
        </w:rPr>
        <w:t>形式</w:t>
      </w:r>
    </w:p>
    <w:p>
      <w:pPr>
        <w:spacing w:line="288" w:lineRule="auto"/>
        <w:ind w:firstLine="640"/>
        <w:rPr>
          <w:rFonts w:ascii="宋体" w:hAnsi="宋体" w:eastAsia="宋体" w:cs="宋体"/>
          <w:sz w:val="24"/>
        </w:rPr>
      </w:pPr>
      <w:r>
        <w:rPr>
          <w:rFonts w:hint="eastAsia" w:ascii="宋体" w:hAnsi="宋体" w:eastAsia="宋体" w:cs="宋体"/>
          <w:sz w:val="24"/>
        </w:rPr>
        <w:t>1.决赛时间：2022年8月18日。</w:t>
      </w:r>
    </w:p>
    <w:p>
      <w:pPr>
        <w:spacing w:line="288" w:lineRule="auto"/>
        <w:ind w:firstLine="640"/>
        <w:rPr>
          <w:rFonts w:ascii="宋体" w:hAnsi="宋体" w:eastAsia="宋体" w:cs="宋体"/>
          <w:sz w:val="24"/>
        </w:rPr>
      </w:pPr>
      <w:r>
        <w:rPr>
          <w:rFonts w:hint="eastAsia" w:ascii="宋体" w:hAnsi="宋体" w:eastAsia="宋体" w:cs="宋体"/>
          <w:sz w:val="24"/>
        </w:rPr>
        <w:t>2.决赛地点：武汉市武昌区光明万丽酒店。</w:t>
      </w:r>
    </w:p>
    <w:p>
      <w:pPr>
        <w:spacing w:line="288" w:lineRule="auto"/>
        <w:ind w:firstLine="640"/>
        <w:jc w:val="left"/>
        <w:rPr>
          <w:rFonts w:ascii="宋体" w:hAnsi="宋体" w:eastAsia="宋体" w:cs="宋体"/>
          <w:sz w:val="24"/>
          <w:szCs w:val="32"/>
        </w:rPr>
      </w:pPr>
      <w:r>
        <w:rPr>
          <w:rFonts w:hint="eastAsia" w:ascii="宋体" w:hAnsi="宋体" w:eastAsia="宋体" w:cs="宋体"/>
          <w:sz w:val="24"/>
        </w:rPr>
        <w:t>3.决赛人员：</w:t>
      </w:r>
      <w:r>
        <w:rPr>
          <w:rFonts w:hint="eastAsia" w:ascii="宋体" w:hAnsi="宋体" w:eastAsia="宋体" w:cs="宋体"/>
          <w:sz w:val="24"/>
          <w:szCs w:val="32"/>
        </w:rPr>
        <w:t>根据省建设工程造价咨询协会公布的决赛入围名单为准。</w:t>
      </w:r>
    </w:p>
    <w:p>
      <w:pPr>
        <w:spacing w:line="288" w:lineRule="auto"/>
        <w:ind w:firstLine="640"/>
        <w:jc w:val="left"/>
        <w:rPr>
          <w:rFonts w:ascii="宋体" w:hAnsi="宋体" w:eastAsia="宋体" w:cs="宋体"/>
          <w:sz w:val="24"/>
        </w:rPr>
      </w:pPr>
      <w:r>
        <w:rPr>
          <w:rFonts w:hint="eastAsia" w:ascii="宋体" w:hAnsi="宋体" w:eastAsia="宋体" w:cs="宋体"/>
          <w:sz w:val="24"/>
          <w:szCs w:val="32"/>
        </w:rPr>
        <w:t>4.决赛形式：分个人赛和团体赛，均以线下形式开展</w:t>
      </w:r>
      <w:r>
        <w:rPr>
          <w:rFonts w:hint="eastAsia" w:ascii="宋体" w:hAnsi="宋体" w:eastAsia="宋体" w:cs="宋体"/>
          <w:sz w:val="24"/>
        </w:rPr>
        <w:t>。</w:t>
      </w:r>
    </w:p>
    <w:p>
      <w:pPr>
        <w:spacing w:line="288" w:lineRule="auto"/>
        <w:ind w:firstLine="640"/>
        <w:jc w:val="left"/>
        <w:rPr>
          <w:rFonts w:ascii="宋体" w:hAnsi="宋体" w:eastAsia="宋体" w:cs="宋体"/>
          <w:sz w:val="24"/>
        </w:rPr>
      </w:pPr>
      <w:r>
        <w:rPr>
          <w:rFonts w:hint="eastAsia" w:ascii="宋体" w:hAnsi="宋体" w:eastAsia="宋体" w:cs="宋体"/>
          <w:sz w:val="24"/>
        </w:rPr>
        <w:t>5.决赛平台：决赛网址https://slds.fwxgx.com/contests/4407 ，复制链接用浏览器打开，进入网页后，点击右上角注册登录广联云账号，在页面内选择参与个人赛，进入赛事页面后，选择对应的参赛类别（土建、安装、市政），完善比赛信息，点击确认后参加考试即可。本次大赛不收取任何费用，</w:t>
      </w:r>
      <w:r>
        <w:rPr>
          <w:rFonts w:hint="eastAsia" w:ascii="宋体" w:hAnsi="宋体" w:eastAsia="宋体" w:cs="宋体"/>
          <w:sz w:val="24"/>
          <w:szCs w:val="32"/>
        </w:rPr>
        <w:t>赛前，组委会裁判评判组对考卷进行封闭审卷，确无异议后作为最终决赛考卷。决赛当天考试系统自动从题库中随机抽取试题。</w:t>
      </w:r>
    </w:p>
    <w:p>
      <w:pPr>
        <w:pStyle w:val="20"/>
        <w:spacing w:line="288" w:lineRule="auto"/>
        <w:ind w:firstLine="640"/>
        <w:rPr>
          <w:rFonts w:ascii="宋体" w:hAnsi="宋体" w:eastAsia="宋体" w:cs="宋体"/>
          <w:sz w:val="24"/>
        </w:rPr>
      </w:pPr>
      <w:r>
        <w:rPr>
          <w:rFonts w:hint="eastAsia" w:ascii="宋体" w:hAnsi="宋体" w:eastAsia="宋体" w:cs="宋体"/>
          <w:sz w:val="24"/>
        </w:rPr>
        <w:t>6.为了便于决赛人员交流和专业提升，特建立大赛官方交流群，个人赛QQ群374035491，团体赛QQ群759504923。</w:t>
      </w:r>
    </w:p>
    <w:p>
      <w:pPr>
        <w:pStyle w:val="3"/>
        <w:numPr>
          <w:ilvl w:val="0"/>
          <w:numId w:val="1"/>
        </w:numPr>
        <w:spacing w:beforeLines="50" w:after="100" w:line="288" w:lineRule="auto"/>
        <w:rPr>
          <w:rFonts w:hint="default" w:cs="宋体"/>
          <w:sz w:val="24"/>
          <w:szCs w:val="32"/>
        </w:rPr>
      </w:pPr>
      <w:bookmarkStart w:id="48" w:name="_Toc520360432"/>
      <w:bookmarkEnd w:id="48"/>
      <w:r>
        <w:rPr>
          <w:rFonts w:cs="宋体"/>
          <w:sz w:val="28"/>
          <w:szCs w:val="28"/>
        </w:rPr>
        <w:t>决赛规则</w:t>
      </w:r>
    </w:p>
    <w:tbl>
      <w:tblPr>
        <w:tblStyle w:val="13"/>
        <w:tblW w:w="51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22"/>
        <w:gridCol w:w="1245"/>
        <w:gridCol w:w="470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jc w:val="center"/>
        </w:trPr>
        <w:tc>
          <w:tcPr>
            <w:tcW w:w="586" w:type="pct"/>
            <w:shd w:val="clear" w:color="auto" w:fill="C7DAF1"/>
            <w:tcMar>
              <w:top w:w="0" w:type="dxa"/>
              <w:left w:w="72" w:type="dxa"/>
              <w:bottom w:w="0" w:type="dxa"/>
              <w:right w:w="72" w:type="dxa"/>
            </w:tcMar>
            <w:vAlign w:val="center"/>
          </w:tcPr>
          <w:p>
            <w:pPr>
              <w:wordWrap w:val="0"/>
              <w:spacing w:line="360" w:lineRule="exact"/>
              <w:jc w:val="center"/>
              <w:textAlignment w:val="center"/>
              <w:rPr>
                <w:rFonts w:ascii="黑体" w:hAnsi="黑体" w:eastAsia="黑体"/>
                <w:bCs/>
                <w:color w:val="000000"/>
                <w:sz w:val="24"/>
              </w:rPr>
            </w:pPr>
            <w:r>
              <w:rPr>
                <w:rFonts w:ascii="黑体" w:hAnsi="黑体" w:eastAsia="黑体"/>
                <w:bCs/>
                <w:color w:val="000000"/>
                <w:sz w:val="24"/>
              </w:rPr>
              <w:t>类</w:t>
            </w:r>
            <w:r>
              <w:rPr>
                <w:rFonts w:hint="eastAsia" w:ascii="黑体" w:hAnsi="黑体" w:eastAsia="黑体"/>
                <w:bCs/>
                <w:color w:val="000000"/>
                <w:sz w:val="24"/>
              </w:rPr>
              <w:t>　</w:t>
            </w:r>
            <w:r>
              <w:rPr>
                <w:rFonts w:ascii="黑体" w:hAnsi="黑体" w:eastAsia="黑体"/>
                <w:bCs/>
                <w:color w:val="000000"/>
                <w:sz w:val="24"/>
              </w:rPr>
              <w:t>别</w:t>
            </w:r>
          </w:p>
        </w:tc>
        <w:tc>
          <w:tcPr>
            <w:tcW w:w="714" w:type="pct"/>
            <w:shd w:val="clear" w:color="auto" w:fill="C7DAF1"/>
            <w:tcMar>
              <w:top w:w="0" w:type="dxa"/>
              <w:left w:w="72" w:type="dxa"/>
              <w:bottom w:w="0" w:type="dxa"/>
              <w:right w:w="72" w:type="dxa"/>
            </w:tcMar>
            <w:vAlign w:val="center"/>
          </w:tcPr>
          <w:p>
            <w:pPr>
              <w:wordWrap w:val="0"/>
              <w:spacing w:line="360" w:lineRule="exact"/>
              <w:jc w:val="center"/>
              <w:textAlignment w:val="center"/>
              <w:rPr>
                <w:rFonts w:ascii="黑体" w:hAnsi="黑体" w:eastAsia="黑体"/>
                <w:sz w:val="24"/>
              </w:rPr>
            </w:pPr>
            <w:r>
              <w:rPr>
                <w:rFonts w:ascii="黑体" w:hAnsi="黑体" w:eastAsia="黑体"/>
                <w:bCs/>
                <w:color w:val="000000"/>
                <w:sz w:val="24"/>
              </w:rPr>
              <w:t>题</w:t>
            </w:r>
            <w:r>
              <w:rPr>
                <w:rFonts w:hint="eastAsia" w:ascii="黑体" w:hAnsi="黑体" w:eastAsia="黑体"/>
                <w:bCs/>
                <w:color w:val="000000"/>
                <w:sz w:val="24"/>
              </w:rPr>
              <w:t>　</w:t>
            </w:r>
            <w:r>
              <w:rPr>
                <w:rFonts w:ascii="黑体" w:hAnsi="黑体" w:eastAsia="黑体"/>
                <w:bCs/>
                <w:color w:val="000000"/>
                <w:sz w:val="24"/>
              </w:rPr>
              <w:t>型</w:t>
            </w:r>
          </w:p>
        </w:tc>
        <w:tc>
          <w:tcPr>
            <w:tcW w:w="2697" w:type="pct"/>
            <w:shd w:val="clear" w:color="auto" w:fill="C7DAF1"/>
            <w:tcMar>
              <w:top w:w="0" w:type="dxa"/>
              <w:left w:w="72" w:type="dxa"/>
              <w:bottom w:w="0" w:type="dxa"/>
              <w:right w:w="72" w:type="dxa"/>
            </w:tcMar>
            <w:vAlign w:val="center"/>
          </w:tcPr>
          <w:p>
            <w:pPr>
              <w:wordWrap w:val="0"/>
              <w:spacing w:line="360" w:lineRule="exact"/>
              <w:jc w:val="center"/>
              <w:textAlignment w:val="center"/>
              <w:rPr>
                <w:rFonts w:ascii="黑体" w:hAnsi="黑体" w:eastAsia="黑体"/>
                <w:sz w:val="24"/>
              </w:rPr>
            </w:pPr>
            <w:r>
              <w:rPr>
                <w:rFonts w:ascii="黑体" w:hAnsi="黑体" w:eastAsia="黑体"/>
                <w:bCs/>
                <w:color w:val="000000"/>
                <w:sz w:val="24"/>
              </w:rPr>
              <w:t>题型内容</w:t>
            </w:r>
          </w:p>
        </w:tc>
        <w:tc>
          <w:tcPr>
            <w:tcW w:w="1001" w:type="pct"/>
            <w:shd w:val="clear" w:color="auto" w:fill="C7DAF1"/>
            <w:tcMar>
              <w:top w:w="0" w:type="dxa"/>
              <w:left w:w="72" w:type="dxa"/>
              <w:bottom w:w="0" w:type="dxa"/>
              <w:right w:w="72" w:type="dxa"/>
            </w:tcMar>
            <w:vAlign w:val="center"/>
          </w:tcPr>
          <w:p>
            <w:pPr>
              <w:wordWrap w:val="0"/>
              <w:spacing w:line="360" w:lineRule="exact"/>
              <w:jc w:val="center"/>
              <w:textAlignment w:val="center"/>
              <w:rPr>
                <w:rFonts w:ascii="黑体" w:hAnsi="黑体" w:eastAsia="黑体"/>
                <w:sz w:val="24"/>
              </w:rPr>
            </w:pPr>
            <w:r>
              <w:rPr>
                <w:rFonts w:ascii="黑体" w:hAnsi="黑体" w:eastAsia="黑体"/>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9" w:hRule="atLeast"/>
          <w:jc w:val="center"/>
        </w:trPr>
        <w:tc>
          <w:tcPr>
            <w:tcW w:w="586" w:type="pct"/>
            <w:vMerge w:val="restart"/>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b/>
                <w:bCs/>
                <w:sz w:val="24"/>
              </w:rPr>
            </w:pPr>
            <w:r>
              <w:rPr>
                <w:rFonts w:ascii="Times New Roman" w:hAnsi="Times New Roman" w:eastAsia="仿宋_GB2312"/>
                <w:b/>
                <w:bCs/>
                <w:sz w:val="24"/>
              </w:rPr>
              <w:t>个人赛</w:t>
            </w:r>
          </w:p>
        </w:tc>
        <w:tc>
          <w:tcPr>
            <w:tcW w:w="714"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仿宋" w:hAnsi="仿宋" w:eastAsia="仿宋" w:cs="仿宋"/>
                <w:sz w:val="24"/>
              </w:rPr>
            </w:pPr>
            <w:r>
              <w:rPr>
                <w:rFonts w:hint="eastAsia" w:ascii="仿宋" w:hAnsi="仿宋" w:eastAsia="仿宋" w:cs="仿宋"/>
                <w:sz w:val="24"/>
              </w:rPr>
              <w:t>客观题</w:t>
            </w:r>
          </w:p>
        </w:tc>
        <w:tc>
          <w:tcPr>
            <w:tcW w:w="2697" w:type="pct"/>
            <w:shd w:val="clear" w:color="auto" w:fill="auto"/>
            <w:tcMar>
              <w:top w:w="0" w:type="dxa"/>
              <w:left w:w="72" w:type="dxa"/>
              <w:bottom w:w="0" w:type="dxa"/>
              <w:right w:w="72" w:type="dxa"/>
            </w:tcMar>
            <w:vAlign w:val="center"/>
          </w:tcPr>
          <w:p>
            <w:pPr>
              <w:wordWrap w:val="0"/>
              <w:spacing w:line="360" w:lineRule="exact"/>
              <w:textAlignment w:val="center"/>
              <w:rPr>
                <w:rFonts w:ascii="仿宋" w:hAnsi="仿宋" w:eastAsia="仿宋" w:cs="仿宋"/>
                <w:sz w:val="24"/>
              </w:rPr>
            </w:pPr>
            <w:r>
              <w:rPr>
                <w:rFonts w:hint="eastAsia" w:ascii="仿宋" w:hAnsi="仿宋" w:eastAsia="仿宋" w:cs="仿宋"/>
                <w:sz w:val="24"/>
              </w:rPr>
              <w:t>客观题（选择+判断+多选）</w:t>
            </w:r>
          </w:p>
        </w:tc>
        <w:tc>
          <w:tcPr>
            <w:tcW w:w="1001" w:type="pct"/>
            <w:shd w:val="clear" w:color="auto" w:fill="auto"/>
            <w:tcMar>
              <w:top w:w="0" w:type="dxa"/>
              <w:left w:w="72" w:type="dxa"/>
              <w:bottom w:w="0" w:type="dxa"/>
              <w:right w:w="72" w:type="dxa"/>
            </w:tcMar>
            <w:vAlign w:val="center"/>
          </w:tcPr>
          <w:p>
            <w:pPr>
              <w:wordWrap w:val="0"/>
              <w:spacing w:line="360" w:lineRule="exact"/>
              <w:textAlignment w:val="center"/>
              <w:rPr>
                <w:rFonts w:ascii="仿宋" w:hAnsi="仿宋" w:eastAsia="仿宋" w:cs="仿宋"/>
                <w:sz w:val="24"/>
              </w:rPr>
            </w:pPr>
            <w:r>
              <w:rPr>
                <w:rFonts w:hint="eastAsia" w:ascii="仿宋" w:hAnsi="仿宋" w:eastAsia="仿宋" w:cs="仿宋"/>
                <w:sz w:val="24"/>
              </w:rPr>
              <w:t>满分100分，</w:t>
            </w:r>
          </w:p>
          <w:p>
            <w:pPr>
              <w:wordWrap w:val="0"/>
              <w:spacing w:line="360" w:lineRule="exact"/>
              <w:textAlignment w:val="center"/>
              <w:rPr>
                <w:rFonts w:ascii="仿宋" w:hAnsi="仿宋" w:eastAsia="仿宋" w:cs="仿宋"/>
                <w:sz w:val="24"/>
              </w:rPr>
            </w:pPr>
            <w:r>
              <w:rPr>
                <w:rFonts w:hint="eastAsia" w:ascii="仿宋" w:hAnsi="仿宋" w:eastAsia="仿宋" w:cs="仿宋"/>
                <w:sz w:val="24"/>
              </w:rPr>
              <w:t>权重占比50%。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8" w:hRule="atLeast"/>
          <w:jc w:val="center"/>
        </w:trPr>
        <w:tc>
          <w:tcPr>
            <w:tcW w:w="586" w:type="pct"/>
            <w:vMerge w:val="continue"/>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b/>
                <w:bCs/>
                <w:sz w:val="24"/>
              </w:rPr>
            </w:pPr>
          </w:p>
        </w:tc>
        <w:tc>
          <w:tcPr>
            <w:tcW w:w="714"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仿宋" w:hAnsi="仿宋" w:eastAsia="仿宋" w:cs="仿宋"/>
                <w:sz w:val="24"/>
              </w:rPr>
            </w:pPr>
            <w:r>
              <w:rPr>
                <w:rFonts w:hint="eastAsia" w:ascii="仿宋" w:hAnsi="仿宋" w:eastAsia="仿宋" w:cs="仿宋"/>
                <w:sz w:val="24"/>
              </w:rPr>
              <w:t>实操题</w:t>
            </w:r>
          </w:p>
        </w:tc>
        <w:tc>
          <w:tcPr>
            <w:tcW w:w="2697" w:type="pct"/>
            <w:shd w:val="clear" w:color="auto" w:fill="auto"/>
            <w:tcMar>
              <w:top w:w="0" w:type="dxa"/>
              <w:left w:w="72" w:type="dxa"/>
              <w:bottom w:w="0" w:type="dxa"/>
              <w:right w:w="72" w:type="dxa"/>
            </w:tcMar>
            <w:vAlign w:val="center"/>
          </w:tcPr>
          <w:p>
            <w:pPr>
              <w:wordWrap w:val="0"/>
              <w:spacing w:line="360" w:lineRule="exact"/>
              <w:textAlignment w:val="center"/>
              <w:rPr>
                <w:rFonts w:ascii="仿宋" w:hAnsi="仿宋" w:eastAsia="仿宋" w:cs="仿宋"/>
                <w:sz w:val="24"/>
              </w:rPr>
            </w:pPr>
            <w:r>
              <w:rPr>
                <w:rFonts w:hint="eastAsia" w:ascii="仿宋" w:hAnsi="仿宋" w:eastAsia="仿宋" w:cs="仿宋"/>
                <w:sz w:val="24"/>
              </w:rPr>
              <w:t>实操题（建模+提量）</w:t>
            </w:r>
          </w:p>
        </w:tc>
        <w:tc>
          <w:tcPr>
            <w:tcW w:w="1001" w:type="pct"/>
            <w:shd w:val="clear" w:color="auto" w:fill="auto"/>
            <w:tcMar>
              <w:top w:w="0" w:type="dxa"/>
              <w:left w:w="72" w:type="dxa"/>
              <w:bottom w:w="0" w:type="dxa"/>
              <w:right w:w="72" w:type="dxa"/>
            </w:tcMar>
            <w:vAlign w:val="center"/>
          </w:tcPr>
          <w:p>
            <w:pPr>
              <w:wordWrap w:val="0"/>
              <w:spacing w:line="360" w:lineRule="exact"/>
              <w:textAlignment w:val="center"/>
              <w:rPr>
                <w:rFonts w:ascii="仿宋" w:hAnsi="仿宋" w:eastAsia="仿宋" w:cs="仿宋"/>
                <w:sz w:val="24"/>
              </w:rPr>
            </w:pPr>
            <w:r>
              <w:rPr>
                <w:rFonts w:hint="eastAsia" w:ascii="仿宋" w:hAnsi="仿宋" w:eastAsia="仿宋" w:cs="仿宋"/>
                <w:sz w:val="24"/>
              </w:rPr>
              <w:t>满分100分，</w:t>
            </w:r>
          </w:p>
          <w:p>
            <w:pPr>
              <w:wordWrap w:val="0"/>
              <w:spacing w:line="360" w:lineRule="exact"/>
              <w:textAlignment w:val="center"/>
              <w:rPr>
                <w:rFonts w:ascii="仿宋" w:hAnsi="仿宋" w:eastAsia="仿宋" w:cs="仿宋"/>
                <w:sz w:val="24"/>
              </w:rPr>
            </w:pPr>
            <w:r>
              <w:rPr>
                <w:rFonts w:hint="eastAsia" w:ascii="仿宋" w:hAnsi="仿宋" w:eastAsia="仿宋" w:cs="仿宋"/>
                <w:sz w:val="24"/>
              </w:rPr>
              <w:t>权重占比50%。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88" w:hRule="atLeast"/>
          <w:jc w:val="center"/>
        </w:trPr>
        <w:tc>
          <w:tcPr>
            <w:tcW w:w="586" w:type="pct"/>
            <w:vMerge w:val="restart"/>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b/>
                <w:bCs/>
                <w:sz w:val="24"/>
              </w:rPr>
            </w:pPr>
            <w:r>
              <w:rPr>
                <w:rFonts w:ascii="Times New Roman" w:hAnsi="Times New Roman" w:eastAsia="仿宋_GB2312"/>
                <w:b/>
                <w:bCs/>
                <w:sz w:val="24"/>
              </w:rPr>
              <w:t>团体赛</w:t>
            </w:r>
          </w:p>
        </w:tc>
        <w:tc>
          <w:tcPr>
            <w:tcW w:w="714"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仿宋" w:hAnsi="仿宋" w:eastAsia="仿宋" w:cs="仿宋"/>
                <w:sz w:val="24"/>
              </w:rPr>
            </w:pPr>
            <w:r>
              <w:rPr>
                <w:rFonts w:hint="eastAsia" w:ascii="仿宋" w:hAnsi="仿宋" w:eastAsia="仿宋" w:cs="仿宋"/>
                <w:sz w:val="24"/>
              </w:rPr>
              <w:t>铁齿铜牙</w:t>
            </w:r>
          </w:p>
        </w:tc>
        <w:tc>
          <w:tcPr>
            <w:tcW w:w="2697" w:type="pct"/>
            <w:shd w:val="clear" w:color="auto" w:fill="auto"/>
            <w:tcMar>
              <w:top w:w="0" w:type="dxa"/>
              <w:left w:w="72" w:type="dxa"/>
              <w:bottom w:w="0" w:type="dxa"/>
              <w:right w:w="72" w:type="dxa"/>
            </w:tcMar>
            <w:vAlign w:val="center"/>
          </w:tcPr>
          <w:p>
            <w:pPr>
              <w:numPr>
                <w:ilvl w:val="0"/>
                <w:numId w:val="3"/>
              </w:numPr>
              <w:wordWrap w:val="0"/>
              <w:spacing w:line="360" w:lineRule="exact"/>
              <w:textAlignment w:val="center"/>
              <w:rPr>
                <w:rFonts w:ascii="仿宋" w:hAnsi="仿宋" w:eastAsia="仿宋" w:cs="仿宋"/>
                <w:spacing w:val="-6"/>
                <w:sz w:val="24"/>
              </w:rPr>
            </w:pPr>
            <w:r>
              <w:rPr>
                <w:rFonts w:hint="eastAsia" w:ascii="仿宋" w:hAnsi="仿宋" w:eastAsia="仿宋" w:cs="仿宋"/>
                <w:sz w:val="24"/>
              </w:rPr>
              <w:t>根据提交作品，团队向评委汇报项目作品；</w:t>
            </w:r>
          </w:p>
          <w:p>
            <w:pPr>
              <w:numPr>
                <w:ilvl w:val="0"/>
                <w:numId w:val="3"/>
              </w:numPr>
              <w:wordWrap w:val="0"/>
              <w:spacing w:line="360" w:lineRule="exact"/>
              <w:textAlignment w:val="center"/>
              <w:rPr>
                <w:rFonts w:ascii="仿宋" w:hAnsi="仿宋" w:eastAsia="仿宋" w:cs="仿宋"/>
                <w:spacing w:val="-6"/>
                <w:sz w:val="24"/>
              </w:rPr>
            </w:pPr>
            <w:r>
              <w:rPr>
                <w:rFonts w:hint="eastAsia" w:ascii="仿宋" w:hAnsi="仿宋" w:eastAsia="仿宋" w:cs="仿宋"/>
                <w:spacing w:val="-6"/>
                <w:sz w:val="24"/>
              </w:rPr>
              <w:t>向评委述标，每个团队20分钟；</w:t>
            </w:r>
          </w:p>
          <w:p>
            <w:pPr>
              <w:wordWrap w:val="0"/>
              <w:spacing w:line="360" w:lineRule="exact"/>
              <w:textAlignment w:val="center"/>
              <w:rPr>
                <w:rFonts w:ascii="仿宋" w:hAnsi="仿宋" w:eastAsia="仿宋" w:cs="仿宋"/>
                <w:sz w:val="24"/>
              </w:rPr>
            </w:pPr>
            <w:r>
              <w:rPr>
                <w:rFonts w:hint="eastAsia" w:ascii="仿宋" w:hAnsi="仿宋" w:eastAsia="仿宋" w:cs="仿宋"/>
                <w:spacing w:val="-6"/>
                <w:sz w:val="24"/>
              </w:rPr>
              <w:t>3.每个团队根据作品完成度和述标环节累计分数为最终分数。</w:t>
            </w:r>
          </w:p>
        </w:tc>
        <w:tc>
          <w:tcPr>
            <w:tcW w:w="1001" w:type="pct"/>
            <w:shd w:val="clear" w:color="auto" w:fill="auto"/>
            <w:tcMar>
              <w:top w:w="0" w:type="dxa"/>
              <w:left w:w="72" w:type="dxa"/>
              <w:bottom w:w="0" w:type="dxa"/>
              <w:right w:w="72" w:type="dxa"/>
            </w:tcMar>
            <w:vAlign w:val="center"/>
          </w:tcPr>
          <w:p>
            <w:pPr>
              <w:overflowPunct w:val="0"/>
              <w:spacing w:line="360" w:lineRule="exact"/>
              <w:jc w:val="center"/>
              <w:textAlignment w:val="center"/>
              <w:rPr>
                <w:rFonts w:ascii="仿宋" w:hAnsi="仿宋" w:eastAsia="仿宋" w:cs="仿宋"/>
                <w:sz w:val="24"/>
              </w:rPr>
            </w:pPr>
            <w:r>
              <w:rPr>
                <w:rFonts w:hint="eastAsia" w:ascii="仿宋" w:hAnsi="仿宋" w:eastAsia="仿宋" w:cs="仿宋"/>
                <w:sz w:val="24"/>
              </w:rPr>
              <w:t>满分105分，</w:t>
            </w:r>
          </w:p>
          <w:p>
            <w:pPr>
              <w:overflowPunct w:val="0"/>
              <w:spacing w:line="360" w:lineRule="exact"/>
              <w:jc w:val="center"/>
              <w:textAlignment w:val="center"/>
              <w:rPr>
                <w:rFonts w:ascii="仿宋" w:hAnsi="仿宋" w:eastAsia="仿宋" w:cs="仿宋"/>
                <w:sz w:val="24"/>
              </w:rPr>
            </w:pPr>
            <w:r>
              <w:rPr>
                <w:rFonts w:hint="eastAsia" w:ascii="仿宋" w:hAnsi="仿宋" w:eastAsia="仿宋" w:cs="仿宋"/>
                <w:sz w:val="24"/>
              </w:rPr>
              <w:t>权重占比70%。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65" w:hRule="atLeast"/>
          <w:jc w:val="center"/>
        </w:trPr>
        <w:tc>
          <w:tcPr>
            <w:tcW w:w="586" w:type="pct"/>
            <w:vMerge w:val="continue"/>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b/>
                <w:bCs/>
                <w:sz w:val="24"/>
              </w:rPr>
            </w:pPr>
          </w:p>
        </w:tc>
        <w:tc>
          <w:tcPr>
            <w:tcW w:w="714"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sz w:val="24"/>
              </w:rPr>
              <w:t>火眼金睛</w:t>
            </w:r>
          </w:p>
        </w:tc>
        <w:tc>
          <w:tcPr>
            <w:tcW w:w="2697" w:type="pct"/>
            <w:shd w:val="clear" w:color="auto" w:fill="auto"/>
            <w:tcMar>
              <w:top w:w="0" w:type="dxa"/>
              <w:left w:w="72" w:type="dxa"/>
              <w:bottom w:w="0" w:type="dxa"/>
              <w:right w:w="72" w:type="dxa"/>
            </w:tcMar>
            <w:vAlign w:val="center"/>
          </w:tcPr>
          <w:p>
            <w:pPr>
              <w:numPr>
                <w:ilvl w:val="0"/>
                <w:numId w:val="4"/>
              </w:numPr>
              <w:wordWrap w:val="0"/>
              <w:spacing w:line="360" w:lineRule="exact"/>
              <w:textAlignment w:val="center"/>
              <w:rPr>
                <w:rFonts w:ascii="Times New Roman" w:hAnsi="Times New Roman" w:eastAsia="仿宋_GB2312"/>
                <w:sz w:val="24"/>
              </w:rPr>
            </w:pPr>
            <w:r>
              <w:rPr>
                <w:rFonts w:ascii="Times New Roman" w:hAnsi="Times New Roman" w:eastAsia="仿宋_GB2312"/>
                <w:sz w:val="24"/>
              </w:rPr>
              <w:t>专业判断：在</w:t>
            </w:r>
            <w:r>
              <w:rPr>
                <w:rFonts w:hint="eastAsia" w:ascii="Times New Roman" w:hAnsi="Times New Roman" w:eastAsia="仿宋_GB2312"/>
                <w:sz w:val="24"/>
              </w:rPr>
              <w:t>1分钟</w:t>
            </w:r>
            <w:r>
              <w:rPr>
                <w:rFonts w:ascii="Times New Roman" w:hAnsi="Times New Roman" w:eastAsia="仿宋_GB2312"/>
                <w:sz w:val="24"/>
              </w:rPr>
              <w:t>内</w:t>
            </w:r>
            <w:r>
              <w:rPr>
                <w:rFonts w:hint="eastAsia" w:ascii="Times New Roman" w:hAnsi="Times New Roman" w:eastAsia="仿宋_GB2312"/>
                <w:sz w:val="24"/>
              </w:rPr>
              <w:t>进行</w:t>
            </w:r>
            <w:r>
              <w:rPr>
                <w:rFonts w:ascii="Times New Roman" w:hAnsi="Times New Roman" w:eastAsia="仿宋_GB2312"/>
                <w:sz w:val="24"/>
              </w:rPr>
              <w:t>判断，包含但不限于计量计价</w:t>
            </w:r>
            <w:r>
              <w:rPr>
                <w:rFonts w:hint="eastAsia" w:ascii="Times New Roman" w:hAnsi="Times New Roman" w:eastAsia="仿宋_GB2312"/>
                <w:sz w:val="24"/>
              </w:rPr>
              <w:t>、</w:t>
            </w:r>
            <w:r>
              <w:rPr>
                <w:rFonts w:ascii="Times New Roman" w:hAnsi="Times New Roman" w:eastAsia="仿宋_GB2312"/>
                <w:sz w:val="24"/>
              </w:rPr>
              <w:t>清单工程量</w:t>
            </w:r>
            <w:r>
              <w:rPr>
                <w:rFonts w:hint="eastAsia" w:ascii="Times New Roman" w:hAnsi="Times New Roman" w:eastAsia="仿宋_GB2312"/>
                <w:sz w:val="24"/>
              </w:rPr>
              <w:t>对错</w:t>
            </w:r>
            <w:r>
              <w:rPr>
                <w:rFonts w:ascii="Times New Roman" w:hAnsi="Times New Roman" w:eastAsia="仿宋_GB2312"/>
                <w:sz w:val="24"/>
              </w:rPr>
              <w:t>点</w:t>
            </w:r>
            <w:r>
              <w:rPr>
                <w:rFonts w:hint="eastAsia" w:ascii="Times New Roman" w:hAnsi="Times New Roman" w:eastAsia="仿宋_GB2312"/>
                <w:sz w:val="24"/>
              </w:rPr>
              <w:t>；</w:t>
            </w:r>
          </w:p>
          <w:p>
            <w:pPr>
              <w:numPr>
                <w:ilvl w:val="0"/>
                <w:numId w:val="4"/>
              </w:numPr>
              <w:wordWrap w:val="0"/>
              <w:spacing w:line="360" w:lineRule="exact"/>
              <w:textAlignment w:val="center"/>
              <w:rPr>
                <w:rFonts w:ascii="Times New Roman" w:hAnsi="Times New Roman" w:eastAsia="仿宋_GB2312" w:cs="Times New Roman"/>
                <w:sz w:val="24"/>
              </w:rPr>
            </w:pPr>
            <w:r>
              <w:rPr>
                <w:rFonts w:hint="eastAsia" w:ascii="Times New Roman" w:hAnsi="Times New Roman" w:eastAsia="仿宋_GB2312"/>
                <w:spacing w:val="-6"/>
                <w:sz w:val="24"/>
              </w:rPr>
              <w:t>12组团队分为2轮进行比赛，1-6组为第一轮，7-12组为第二轮，每轮时长30分钟；</w:t>
            </w:r>
          </w:p>
          <w:p>
            <w:pPr>
              <w:numPr>
                <w:ilvl w:val="0"/>
                <w:numId w:val="4"/>
              </w:numPr>
              <w:wordWrap w:val="0"/>
              <w:spacing w:line="360" w:lineRule="exact"/>
              <w:textAlignment w:val="center"/>
              <w:rPr>
                <w:rFonts w:ascii="Times New Roman" w:hAnsi="Times New Roman" w:eastAsia="仿宋_GB2312" w:cs="Times New Roman"/>
                <w:sz w:val="24"/>
              </w:rPr>
            </w:pPr>
            <w:r>
              <w:rPr>
                <w:rFonts w:hint="eastAsia" w:ascii="Times New Roman" w:hAnsi="Times New Roman" w:eastAsia="仿宋_GB2312"/>
                <w:spacing w:val="-6"/>
                <w:sz w:val="24"/>
              </w:rPr>
              <w:t>每个团队</w:t>
            </w:r>
            <w:r>
              <w:rPr>
                <w:rFonts w:ascii="Times New Roman" w:hAnsi="Times New Roman" w:eastAsia="仿宋_GB2312"/>
                <w:spacing w:val="-6"/>
                <w:sz w:val="24"/>
              </w:rPr>
              <w:t>根据</w:t>
            </w:r>
            <w:r>
              <w:rPr>
                <w:rFonts w:hint="eastAsia" w:ascii="Times New Roman" w:hAnsi="Times New Roman" w:eastAsia="仿宋_GB2312"/>
                <w:spacing w:val="-6"/>
                <w:sz w:val="24"/>
              </w:rPr>
              <w:t>答对分数</w:t>
            </w:r>
            <w:r>
              <w:rPr>
                <w:rFonts w:ascii="Times New Roman" w:hAnsi="Times New Roman" w:eastAsia="仿宋_GB2312"/>
                <w:spacing w:val="-6"/>
                <w:sz w:val="24"/>
              </w:rPr>
              <w:t>累计分数为最终分数。</w:t>
            </w:r>
          </w:p>
        </w:tc>
        <w:tc>
          <w:tcPr>
            <w:tcW w:w="1001"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sz w:val="24"/>
              </w:rPr>
            </w:pPr>
            <w:r>
              <w:rPr>
                <w:rFonts w:ascii="Times New Roman" w:hAnsi="Times New Roman" w:eastAsia="仿宋_GB2312"/>
                <w:sz w:val="24"/>
              </w:rPr>
              <w:t>满分100分</w:t>
            </w:r>
            <w:r>
              <w:rPr>
                <w:rFonts w:hint="eastAsia" w:ascii="Times New Roman" w:hAnsi="Times New Roman" w:eastAsia="仿宋_GB2312"/>
                <w:sz w:val="24"/>
              </w:rPr>
              <w:t>，</w:t>
            </w:r>
          </w:p>
          <w:p>
            <w:pPr>
              <w:wordWrap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sz w:val="24"/>
              </w:rPr>
              <w:t>权重占比30%。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30" w:hRule="atLeast"/>
          <w:jc w:val="center"/>
        </w:trPr>
        <w:tc>
          <w:tcPr>
            <w:tcW w:w="586" w:type="pct"/>
            <w:vMerge w:val="continue"/>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b/>
                <w:bCs/>
                <w:sz w:val="24"/>
              </w:rPr>
            </w:pPr>
          </w:p>
        </w:tc>
        <w:tc>
          <w:tcPr>
            <w:tcW w:w="714"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sz w:val="24"/>
              </w:rPr>
            </w:pPr>
            <w:r>
              <w:rPr>
                <w:rFonts w:hint="eastAsia" w:ascii="Times New Roman" w:hAnsi="Times New Roman" w:eastAsia="仿宋_GB2312"/>
                <w:sz w:val="24"/>
              </w:rPr>
              <w:t>加分项</w:t>
            </w:r>
          </w:p>
        </w:tc>
        <w:tc>
          <w:tcPr>
            <w:tcW w:w="2697" w:type="pct"/>
            <w:shd w:val="clear" w:color="auto" w:fill="auto"/>
            <w:tcMar>
              <w:top w:w="0" w:type="dxa"/>
              <w:left w:w="72" w:type="dxa"/>
              <w:bottom w:w="0" w:type="dxa"/>
              <w:right w:w="72" w:type="dxa"/>
            </w:tcMar>
            <w:vAlign w:val="center"/>
          </w:tcPr>
          <w:p>
            <w:pPr>
              <w:numPr>
                <w:ilvl w:val="0"/>
                <w:numId w:val="5"/>
              </w:numPr>
              <w:wordWrap w:val="0"/>
              <w:spacing w:line="360" w:lineRule="exact"/>
              <w:textAlignment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围绕“你心目中的公司形象”为主题，赛前完成创意建模；</w:t>
            </w:r>
          </w:p>
          <w:p>
            <w:pPr>
              <w:numPr>
                <w:ilvl w:val="0"/>
                <w:numId w:val="5"/>
              </w:numPr>
              <w:wordWrap w:val="0"/>
              <w:spacing w:line="360" w:lineRule="exact"/>
              <w:textAlignment w:val="center"/>
              <w:rPr>
                <w:rFonts w:ascii="Times New Roman" w:hAnsi="Times New Roman" w:eastAsia="仿宋_GB2312"/>
                <w:sz w:val="24"/>
              </w:rPr>
            </w:pPr>
            <w:r>
              <w:rPr>
                <w:rFonts w:hint="eastAsia" w:ascii="Times New Roman" w:hAnsi="Times New Roman" w:eastAsia="仿宋_GB2312"/>
                <w:sz w:val="24"/>
              </w:rPr>
              <w:t>现场通过创意性、美观性、团队协作部分进行创意阐述，每个团体阐述时长3</w:t>
            </w:r>
            <w:r>
              <w:rPr>
                <w:rFonts w:hint="eastAsia" w:ascii="Times New Roman" w:hAnsi="Times New Roman" w:eastAsia="仿宋_GB2312"/>
                <w:spacing w:val="-6"/>
                <w:sz w:val="24"/>
              </w:rPr>
              <w:t>分钟；</w:t>
            </w:r>
          </w:p>
        </w:tc>
        <w:tc>
          <w:tcPr>
            <w:tcW w:w="1001" w:type="pct"/>
            <w:shd w:val="clear" w:color="auto" w:fill="auto"/>
            <w:tcMar>
              <w:top w:w="0" w:type="dxa"/>
              <w:left w:w="72" w:type="dxa"/>
              <w:bottom w:w="0" w:type="dxa"/>
              <w:right w:w="72" w:type="dxa"/>
            </w:tcMar>
            <w:vAlign w:val="center"/>
          </w:tcPr>
          <w:p>
            <w:pPr>
              <w:wordWrap w:val="0"/>
              <w:spacing w:line="360" w:lineRule="exact"/>
              <w:jc w:val="center"/>
              <w:textAlignment w:val="center"/>
              <w:rPr>
                <w:rFonts w:ascii="Times New Roman" w:hAnsi="Times New Roman" w:eastAsia="仿宋_GB2312"/>
                <w:sz w:val="24"/>
              </w:rPr>
            </w:pPr>
            <w:r>
              <w:rPr>
                <w:rFonts w:ascii="Times New Roman" w:hAnsi="Times New Roman" w:eastAsia="仿宋_GB2312"/>
                <w:sz w:val="24"/>
              </w:rPr>
              <w:t>加分项10分</w:t>
            </w:r>
          </w:p>
        </w:tc>
      </w:tr>
    </w:tbl>
    <w:p>
      <w:pPr>
        <w:pStyle w:val="3"/>
        <w:spacing w:beforeLines="50" w:after="100" w:line="288" w:lineRule="auto"/>
        <w:rPr>
          <w:rFonts w:hint="eastAsia" w:eastAsia="宋体"/>
          <w:lang w:eastAsia="zh-CN"/>
        </w:rPr>
      </w:pPr>
      <w:r>
        <w:rPr>
          <w:rFonts w:cs="宋体"/>
          <w:b w:val="0"/>
          <w:bCs w:val="0"/>
          <w:kern w:val="2"/>
          <w:sz w:val="24"/>
          <w:szCs w:val="24"/>
        </w:rPr>
        <w:t>备注：</w:t>
      </w:r>
      <w:r>
        <w:rPr>
          <w:rFonts w:cs="宋体"/>
          <w:b w:val="0"/>
          <w:bCs w:val="0"/>
          <w:color w:val="000000" w:themeColor="text1"/>
          <w:kern w:val="2"/>
          <w:sz w:val="24"/>
          <w:szCs w:val="24"/>
          <w14:textFill>
            <w14:solidFill>
              <w14:schemeClr w14:val="tx1"/>
            </w14:solidFill>
          </w14:textFill>
        </w:rPr>
        <w:t>竞赛</w:t>
      </w:r>
      <w:r>
        <w:rPr>
          <w:rFonts w:cs="宋体"/>
          <w:b w:val="0"/>
          <w:bCs w:val="0"/>
          <w:kern w:val="2"/>
          <w:sz w:val="24"/>
          <w:szCs w:val="24"/>
        </w:rPr>
        <w:t>前一天，选手完成设备和软件的测试，</w:t>
      </w:r>
      <w:r>
        <w:rPr>
          <w:rFonts w:cs="宋体"/>
          <w:b w:val="0"/>
          <w:bCs w:val="0"/>
          <w:color w:val="000000" w:themeColor="text1"/>
          <w:kern w:val="2"/>
          <w:sz w:val="24"/>
          <w:szCs w:val="24"/>
          <w14:textFill>
            <w14:solidFill>
              <w14:schemeClr w14:val="tx1"/>
            </w14:solidFill>
          </w14:textFill>
        </w:rPr>
        <w:t>竞赛当天带</w:t>
      </w:r>
      <w:r>
        <w:rPr>
          <w:rFonts w:cs="宋体"/>
          <w:b w:val="0"/>
          <w:bCs w:val="0"/>
          <w:kern w:val="2"/>
          <w:sz w:val="24"/>
          <w:szCs w:val="24"/>
        </w:rPr>
        <w:t>上身份证、电脑、加密锁</w:t>
      </w:r>
      <w:r>
        <w:rPr>
          <w:rFonts w:hint="eastAsia" w:cs="宋体"/>
          <w:b w:val="0"/>
          <w:bCs w:val="0"/>
          <w:kern w:val="2"/>
          <w:sz w:val="24"/>
          <w:szCs w:val="24"/>
          <w:lang w:eastAsia="zh-CN"/>
        </w:rPr>
        <w:t>。</w:t>
      </w:r>
    </w:p>
    <w:p>
      <w:pPr>
        <w:pStyle w:val="3"/>
        <w:numPr>
          <w:ilvl w:val="0"/>
          <w:numId w:val="1"/>
        </w:numPr>
        <w:spacing w:beforeLines="50" w:after="100" w:line="288" w:lineRule="auto"/>
        <w:rPr>
          <w:rFonts w:hint="default" w:cs="宋体"/>
          <w:sz w:val="28"/>
          <w:szCs w:val="28"/>
        </w:rPr>
      </w:pPr>
      <w:r>
        <w:rPr>
          <w:rFonts w:cs="宋体"/>
          <w:sz w:val="28"/>
          <w:szCs w:val="28"/>
        </w:rPr>
        <w:t>决赛流程：</w:t>
      </w:r>
    </w:p>
    <w:tbl>
      <w:tblPr>
        <w:tblStyle w:val="13"/>
        <w:tblW w:w="8858" w:type="dxa"/>
        <w:tblInd w:w="96" w:type="dxa"/>
        <w:tblLayout w:type="autofit"/>
        <w:tblCellMar>
          <w:top w:w="0" w:type="dxa"/>
          <w:left w:w="108" w:type="dxa"/>
          <w:bottom w:w="0" w:type="dxa"/>
          <w:right w:w="108" w:type="dxa"/>
        </w:tblCellMar>
      </w:tblPr>
      <w:tblGrid>
        <w:gridCol w:w="1581"/>
        <w:gridCol w:w="1918"/>
        <w:gridCol w:w="868"/>
        <w:gridCol w:w="4491"/>
      </w:tblGrid>
      <w:tr>
        <w:tblPrEx>
          <w:tblCellMar>
            <w:top w:w="0" w:type="dxa"/>
            <w:left w:w="108" w:type="dxa"/>
            <w:bottom w:w="0" w:type="dxa"/>
            <w:right w:w="108" w:type="dxa"/>
          </w:tblCellMar>
        </w:tblPrEx>
        <w:trPr>
          <w:trHeight w:val="611" w:hRule="atLeast"/>
        </w:trPr>
        <w:tc>
          <w:tcPr>
            <w:tcW w:w="1543" w:type="dxa"/>
            <w:tcBorders>
              <w:top w:val="single" w:color="000000" w:sz="4" w:space="0"/>
              <w:left w:val="single" w:color="000000" w:sz="4" w:space="0"/>
              <w:bottom w:val="single" w:color="000000" w:sz="4" w:space="0"/>
              <w:right w:val="single" w:color="000000" w:sz="4" w:space="0"/>
            </w:tcBorders>
            <w:shd w:val="clear" w:color="auto" w:fill="C3BD96"/>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环节</w:t>
            </w:r>
          </w:p>
        </w:tc>
        <w:tc>
          <w:tcPr>
            <w:tcW w:w="1927" w:type="dxa"/>
            <w:tcBorders>
              <w:top w:val="single" w:color="000000" w:sz="4" w:space="0"/>
              <w:left w:val="single" w:color="000000" w:sz="4" w:space="0"/>
              <w:bottom w:val="single" w:color="000000" w:sz="4" w:space="0"/>
              <w:right w:val="single" w:color="000000" w:sz="4" w:space="0"/>
            </w:tcBorders>
            <w:shd w:val="clear" w:color="auto" w:fill="C3BD96"/>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时间</w:t>
            </w:r>
          </w:p>
        </w:tc>
        <w:tc>
          <w:tcPr>
            <w:tcW w:w="868" w:type="dxa"/>
            <w:tcBorders>
              <w:top w:val="single" w:color="000000" w:sz="4" w:space="0"/>
              <w:left w:val="single" w:color="000000" w:sz="4" w:space="0"/>
              <w:bottom w:val="single" w:color="000000" w:sz="4" w:space="0"/>
              <w:right w:val="single" w:color="000000" w:sz="4" w:space="0"/>
            </w:tcBorders>
            <w:shd w:val="clear" w:color="auto" w:fill="C3BD96"/>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时长</w:t>
            </w:r>
            <w:r>
              <w:rPr>
                <w:rFonts w:ascii="Calibri" w:hAnsi="Calibri" w:cs="Calibri"/>
                <w:color w:val="000000"/>
                <w:kern w:val="0"/>
                <w:szCs w:val="21"/>
              </w:rPr>
              <w:t>min</w:t>
            </w:r>
          </w:p>
        </w:tc>
        <w:tc>
          <w:tcPr>
            <w:tcW w:w="4520" w:type="dxa"/>
            <w:tcBorders>
              <w:top w:val="single" w:color="000000" w:sz="4" w:space="0"/>
              <w:left w:val="single" w:color="000000" w:sz="4" w:space="0"/>
              <w:bottom w:val="single" w:color="000000" w:sz="4" w:space="0"/>
              <w:right w:val="single" w:color="000000" w:sz="4" w:space="0"/>
            </w:tcBorders>
            <w:shd w:val="clear" w:color="auto" w:fill="C3BD96"/>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内容</w:t>
            </w:r>
          </w:p>
        </w:tc>
      </w:tr>
      <w:tr>
        <w:tblPrEx>
          <w:tblCellMar>
            <w:top w:w="0" w:type="dxa"/>
            <w:left w:w="108" w:type="dxa"/>
            <w:bottom w:w="0" w:type="dxa"/>
            <w:right w:w="108" w:type="dxa"/>
          </w:tblCellMar>
        </w:tblPrEx>
        <w:trPr>
          <w:trHeight w:val="3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参赛签到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7</w:t>
            </w:r>
            <w:r>
              <w:rPr>
                <w:rFonts w:hint="eastAsia" w:ascii="微软雅黑" w:hAnsi="微软雅黑" w:cs="微软雅黑"/>
                <w:color w:val="000000"/>
                <w:kern w:val="0"/>
                <w:szCs w:val="21"/>
              </w:rPr>
              <w:t>：</w:t>
            </w:r>
            <w:r>
              <w:rPr>
                <w:rFonts w:ascii="Calibri" w:hAnsi="Calibri" w:eastAsia="宋体" w:cs="Calibri"/>
                <w:color w:val="000000"/>
                <w:kern w:val="0"/>
                <w:szCs w:val="21"/>
              </w:rPr>
              <w:t>20-8</w:t>
            </w:r>
            <w:r>
              <w:rPr>
                <w:rFonts w:hint="eastAsia" w:ascii="微软雅黑" w:hAnsi="微软雅黑" w:cs="微软雅黑"/>
                <w:color w:val="000000"/>
                <w:kern w:val="0"/>
                <w:szCs w:val="21"/>
              </w:rPr>
              <w:t>：</w:t>
            </w:r>
            <w:r>
              <w:rPr>
                <w:rFonts w:ascii="Calibri" w:hAnsi="Calibri" w:eastAsia="宋体" w:cs="Calibri"/>
                <w:color w:val="000000"/>
                <w:kern w:val="0"/>
                <w:szCs w:val="21"/>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1h</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选手扫码签到</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赛前仪式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8</w:t>
            </w:r>
            <w:r>
              <w:rPr>
                <w:rFonts w:hint="eastAsia" w:ascii="微软雅黑" w:hAnsi="微软雅黑" w:cs="微软雅黑"/>
                <w:color w:val="000000"/>
                <w:kern w:val="0"/>
                <w:szCs w:val="21"/>
              </w:rPr>
              <w:t>：</w:t>
            </w:r>
            <w:r>
              <w:rPr>
                <w:rFonts w:ascii="Calibri" w:hAnsi="Calibri" w:eastAsia="宋体" w:cs="Calibri"/>
                <w:color w:val="000000"/>
                <w:kern w:val="0"/>
                <w:szCs w:val="21"/>
              </w:rPr>
              <w:t>20-8</w:t>
            </w:r>
            <w:r>
              <w:rPr>
                <w:rFonts w:hint="eastAsia" w:ascii="微软雅黑" w:hAnsi="微软雅黑" w:cs="微软雅黑"/>
                <w:color w:val="000000"/>
                <w:kern w:val="0"/>
                <w:szCs w:val="21"/>
              </w:rPr>
              <w:t>：</w:t>
            </w:r>
            <w:r>
              <w:rPr>
                <w:rFonts w:ascii="Calibri" w:hAnsi="Calibri" w:eastAsia="宋体" w:cs="Calibri"/>
                <w:color w:val="000000"/>
                <w:kern w:val="0"/>
                <w:szCs w:val="21"/>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themeColor="text1"/>
                <w:kern w:val="0"/>
                <w:szCs w:val="21"/>
                <w14:textFill>
                  <w14:solidFill>
                    <w14:schemeClr w14:val="tx1"/>
                  </w14:solidFill>
                </w14:textFill>
              </w:rPr>
              <w:t>领导讲话、宣</w:t>
            </w:r>
            <w:r>
              <w:rPr>
                <w:rFonts w:hint="eastAsia" w:ascii="微软雅黑" w:hAnsi="微软雅黑" w:cs="微软雅黑"/>
                <w:color w:val="000000"/>
                <w:kern w:val="0"/>
                <w:szCs w:val="21"/>
              </w:rPr>
              <w:t>布比赛规则</w:t>
            </w: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个人赛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8</w:t>
            </w:r>
            <w:r>
              <w:rPr>
                <w:rFonts w:hint="eastAsia" w:ascii="微软雅黑" w:hAnsi="微软雅黑" w:cs="微软雅黑"/>
                <w:color w:val="000000"/>
                <w:kern w:val="0"/>
                <w:szCs w:val="21"/>
              </w:rPr>
              <w:t>：</w:t>
            </w:r>
            <w:r>
              <w:rPr>
                <w:rFonts w:ascii="Calibri" w:hAnsi="Calibri" w:eastAsia="宋体" w:cs="Calibri"/>
                <w:color w:val="000000"/>
                <w:kern w:val="0"/>
                <w:szCs w:val="21"/>
              </w:rPr>
              <w:t>30-8</w:t>
            </w:r>
            <w:r>
              <w:rPr>
                <w:rFonts w:hint="eastAsia" w:ascii="微软雅黑" w:hAnsi="微软雅黑" w:cs="微软雅黑"/>
                <w:color w:val="000000"/>
                <w:kern w:val="0"/>
                <w:szCs w:val="21"/>
              </w:rPr>
              <w:t>：</w:t>
            </w:r>
            <w:r>
              <w:rPr>
                <w:rFonts w:ascii="Calibri" w:hAnsi="Calibri" w:eastAsia="宋体" w:cs="Calibri"/>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20min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个人赛设备调试</w:t>
            </w: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微软雅黑" w:hAnsi="微软雅黑" w:cs="微软雅黑"/>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8</w:t>
            </w:r>
            <w:r>
              <w:rPr>
                <w:rFonts w:hint="eastAsia" w:ascii="微软雅黑" w:hAnsi="微软雅黑" w:cs="微软雅黑"/>
                <w:color w:val="000000"/>
                <w:kern w:val="0"/>
                <w:szCs w:val="21"/>
              </w:rPr>
              <w:t>：</w:t>
            </w:r>
            <w:r>
              <w:rPr>
                <w:rFonts w:ascii="Calibri" w:hAnsi="Calibri" w:eastAsia="宋体" w:cs="Calibri"/>
                <w:color w:val="000000"/>
                <w:kern w:val="0"/>
                <w:szCs w:val="21"/>
              </w:rPr>
              <w:t>50-11</w:t>
            </w:r>
            <w:r>
              <w:rPr>
                <w:rFonts w:hint="eastAsia" w:ascii="微软雅黑" w:hAnsi="微软雅黑" w:cs="微软雅黑"/>
                <w:color w:val="000000"/>
                <w:kern w:val="0"/>
                <w:szCs w:val="21"/>
              </w:rPr>
              <w:t>：</w:t>
            </w:r>
            <w:r>
              <w:rPr>
                <w:rFonts w:ascii="Calibri" w:hAnsi="Calibri" w:eastAsia="宋体" w:cs="Calibri"/>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3h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个人赛：客观题</w:t>
            </w:r>
            <w:r>
              <w:rPr>
                <w:rFonts w:ascii="Calibri" w:hAnsi="Calibri" w:cs="Calibri"/>
                <w:color w:val="000000"/>
                <w:kern w:val="0"/>
                <w:szCs w:val="21"/>
              </w:rPr>
              <w:t>+</w:t>
            </w:r>
            <w:r>
              <w:rPr>
                <w:rFonts w:hint="eastAsia" w:ascii="微软雅黑" w:hAnsi="微软雅黑" w:cs="微软雅黑"/>
                <w:color w:val="000000"/>
                <w:kern w:val="0"/>
                <w:szCs w:val="21"/>
              </w:rPr>
              <w:t>实操题</w:t>
            </w:r>
          </w:p>
        </w:tc>
      </w:tr>
      <w:tr>
        <w:tblPrEx>
          <w:tblCellMar>
            <w:top w:w="0" w:type="dxa"/>
            <w:left w:w="108" w:type="dxa"/>
            <w:bottom w:w="0" w:type="dxa"/>
            <w:right w:w="108" w:type="dxa"/>
          </w:tblCellMar>
        </w:tblPrEx>
        <w:trPr>
          <w:trHeight w:val="498"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Cs w:val="21"/>
                <w:lang w:eastAsia="zh-CN"/>
              </w:rPr>
            </w:pPr>
            <w:r>
              <w:rPr>
                <w:rFonts w:hint="eastAsia" w:ascii="微软雅黑" w:hAnsi="微软雅黑" w:cs="微软雅黑"/>
                <w:color w:val="000000"/>
                <w:kern w:val="0"/>
                <w:szCs w:val="21"/>
              </w:rPr>
              <w:t>团体赛</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铁齿铜牙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8</w:t>
            </w:r>
            <w:r>
              <w:rPr>
                <w:rFonts w:hint="eastAsia" w:ascii="微软雅黑" w:hAnsi="微软雅黑" w:cs="微软雅黑"/>
                <w:color w:val="000000"/>
                <w:kern w:val="0"/>
                <w:szCs w:val="21"/>
              </w:rPr>
              <w:t>：</w:t>
            </w:r>
            <w:r>
              <w:rPr>
                <w:rFonts w:ascii="Calibri" w:hAnsi="Calibri" w:eastAsia="宋体" w:cs="Calibri"/>
                <w:color w:val="000000"/>
                <w:kern w:val="0"/>
                <w:szCs w:val="21"/>
              </w:rPr>
              <w:t>30-8</w:t>
            </w:r>
            <w:r>
              <w:rPr>
                <w:rFonts w:hint="eastAsia" w:ascii="微软雅黑" w:hAnsi="微软雅黑" w:cs="微软雅黑"/>
                <w:color w:val="000000"/>
                <w:kern w:val="0"/>
                <w:szCs w:val="21"/>
              </w:rPr>
              <w:t>：</w:t>
            </w:r>
            <w:r>
              <w:rPr>
                <w:rFonts w:ascii="Calibri" w:hAnsi="Calibri" w:eastAsia="宋体" w:cs="Calibri"/>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kern w:val="0"/>
                <w:szCs w:val="21"/>
              </w:rPr>
            </w:pPr>
            <w:r>
              <w:rPr>
                <w:rFonts w:hint="eastAsia" w:ascii="微软雅黑" w:hAnsi="微软雅黑" w:cs="微软雅黑"/>
                <w:color w:val="000000"/>
                <w:kern w:val="0"/>
                <w:szCs w:val="21"/>
              </w:rPr>
              <w:t>移步团体赛厅，抽签各组汇报顺序</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宣读比赛规则</w:t>
            </w:r>
          </w:p>
        </w:tc>
      </w:tr>
      <w:tr>
        <w:tblPrEx>
          <w:tblCellMar>
            <w:top w:w="0" w:type="dxa"/>
            <w:left w:w="108" w:type="dxa"/>
            <w:bottom w:w="0" w:type="dxa"/>
            <w:right w:w="108" w:type="dxa"/>
          </w:tblCellMar>
        </w:tblPrEx>
        <w:trPr>
          <w:trHeight w:val="611"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cs="微软雅黑"/>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8</w:t>
            </w:r>
            <w:r>
              <w:rPr>
                <w:rFonts w:hint="eastAsia" w:ascii="微软雅黑" w:hAnsi="微软雅黑" w:cs="微软雅黑"/>
                <w:color w:val="000000"/>
                <w:kern w:val="0"/>
                <w:szCs w:val="21"/>
              </w:rPr>
              <w:t>：</w:t>
            </w:r>
            <w:r>
              <w:rPr>
                <w:rFonts w:ascii="Calibri" w:hAnsi="Calibri" w:eastAsia="宋体" w:cs="Calibri"/>
                <w:color w:val="000000"/>
                <w:kern w:val="0"/>
                <w:szCs w:val="21"/>
              </w:rPr>
              <w:t>50-12</w:t>
            </w:r>
            <w:r>
              <w:rPr>
                <w:rFonts w:hint="eastAsia" w:ascii="微软雅黑" w:hAnsi="微软雅黑" w:cs="微软雅黑"/>
                <w:color w:val="000000"/>
                <w:kern w:val="0"/>
                <w:szCs w:val="21"/>
              </w:rPr>
              <w:t>：</w:t>
            </w:r>
            <w:r>
              <w:rPr>
                <w:rFonts w:ascii="Calibri" w:hAnsi="Calibri" w:eastAsia="宋体" w:cs="Calibri"/>
                <w:color w:val="000000"/>
                <w:kern w:val="0"/>
                <w:szCs w:val="21"/>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190min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kern w:val="0"/>
                <w:szCs w:val="21"/>
              </w:rPr>
            </w:pPr>
            <w:r>
              <w:rPr>
                <w:rFonts w:hint="eastAsia" w:ascii="微软雅黑" w:hAnsi="微软雅黑" w:cs="微软雅黑"/>
                <w:color w:val="000000"/>
                <w:kern w:val="0"/>
                <w:szCs w:val="21"/>
              </w:rPr>
              <w:t>第1-8家述标，每个团队20分钟述标</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2分钟调试设备</w:t>
            </w:r>
          </w:p>
        </w:tc>
      </w:tr>
      <w:tr>
        <w:tblPrEx>
          <w:tblCellMar>
            <w:top w:w="0" w:type="dxa"/>
            <w:left w:w="108" w:type="dxa"/>
            <w:bottom w:w="0" w:type="dxa"/>
            <w:right w:w="108" w:type="dxa"/>
          </w:tblCellMar>
        </w:tblPrEx>
        <w:trPr>
          <w:trHeight w:val="4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全员用餐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12</w:t>
            </w:r>
            <w:r>
              <w:rPr>
                <w:rFonts w:hint="eastAsia" w:ascii="微软雅黑" w:hAnsi="微软雅黑" w:cs="微软雅黑"/>
                <w:color w:val="000000"/>
                <w:kern w:val="0"/>
                <w:szCs w:val="21"/>
              </w:rPr>
              <w:t>：</w:t>
            </w:r>
            <w:r>
              <w:rPr>
                <w:rFonts w:ascii="Calibri" w:hAnsi="Calibri" w:eastAsia="宋体" w:cs="Calibri"/>
                <w:color w:val="000000"/>
                <w:kern w:val="0"/>
                <w:szCs w:val="21"/>
              </w:rPr>
              <w:t>00-13</w:t>
            </w:r>
            <w:r>
              <w:rPr>
                <w:rFonts w:hint="eastAsia" w:ascii="微软雅黑" w:hAnsi="微软雅黑" w:cs="微软雅黑"/>
                <w:color w:val="000000"/>
                <w:kern w:val="0"/>
                <w:szCs w:val="21"/>
              </w:rPr>
              <w:t>：</w:t>
            </w:r>
            <w:r>
              <w:rPr>
                <w:rFonts w:ascii="Calibri" w:hAnsi="Calibri" w:eastAsia="宋体" w:cs="Calibri"/>
                <w:color w:val="000000"/>
                <w:kern w:val="0"/>
                <w:szCs w:val="21"/>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90min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用餐、休息（组委会提供午餐）</w:t>
            </w:r>
          </w:p>
        </w:tc>
      </w:tr>
      <w:tr>
        <w:tblPrEx>
          <w:tblCellMar>
            <w:top w:w="0" w:type="dxa"/>
            <w:left w:w="108" w:type="dxa"/>
            <w:bottom w:w="0" w:type="dxa"/>
            <w:right w:w="108" w:type="dxa"/>
          </w:tblCellMar>
        </w:tblPrEx>
        <w:trPr>
          <w:trHeight w:val="618"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Cs w:val="21"/>
                <w:lang w:eastAsia="zh-CN"/>
              </w:rPr>
            </w:pPr>
            <w:r>
              <w:rPr>
                <w:rFonts w:hint="eastAsia" w:ascii="微软雅黑" w:hAnsi="微软雅黑" w:cs="微软雅黑"/>
                <w:color w:val="000000"/>
                <w:kern w:val="0"/>
                <w:szCs w:val="21"/>
              </w:rPr>
              <w:t>团体赛</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铁齿铜牙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13</w:t>
            </w:r>
            <w:r>
              <w:rPr>
                <w:rFonts w:hint="eastAsia" w:ascii="微软雅黑" w:hAnsi="微软雅黑" w:cs="微软雅黑"/>
                <w:color w:val="000000"/>
                <w:kern w:val="0"/>
                <w:szCs w:val="21"/>
              </w:rPr>
              <w:t>：</w:t>
            </w:r>
            <w:r>
              <w:rPr>
                <w:rFonts w:ascii="Calibri" w:hAnsi="Calibri" w:eastAsia="宋体" w:cs="Calibri"/>
                <w:color w:val="000000"/>
                <w:kern w:val="0"/>
                <w:szCs w:val="21"/>
              </w:rPr>
              <w:t>30-15</w:t>
            </w:r>
            <w:r>
              <w:rPr>
                <w:rFonts w:hint="eastAsia" w:ascii="微软雅黑" w:hAnsi="微软雅黑" w:cs="微软雅黑"/>
                <w:color w:val="000000"/>
                <w:kern w:val="0"/>
                <w:szCs w:val="21"/>
              </w:rPr>
              <w:t>：</w:t>
            </w:r>
            <w:r>
              <w:rPr>
                <w:rFonts w:ascii="Calibri" w:hAnsi="Calibri" w:eastAsia="宋体" w:cs="Calibri"/>
                <w:color w:val="000000"/>
                <w:kern w:val="0"/>
                <w:szCs w:val="21"/>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110min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kern w:val="0"/>
                <w:szCs w:val="21"/>
              </w:rPr>
            </w:pPr>
            <w:r>
              <w:rPr>
                <w:rFonts w:hint="eastAsia" w:ascii="微软雅黑" w:hAnsi="微软雅黑" w:cs="微软雅黑"/>
                <w:color w:val="000000"/>
                <w:kern w:val="0"/>
                <w:szCs w:val="21"/>
              </w:rPr>
              <w:t>第9-12家述标，每个团队20分钟述标</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2分钟调试设备</w:t>
            </w:r>
          </w:p>
        </w:tc>
      </w:tr>
      <w:tr>
        <w:tblPrEx>
          <w:tblCellMar>
            <w:top w:w="0" w:type="dxa"/>
            <w:left w:w="108" w:type="dxa"/>
            <w:bottom w:w="0" w:type="dxa"/>
            <w:right w:w="108" w:type="dxa"/>
          </w:tblCellMar>
        </w:tblPrEx>
        <w:trPr>
          <w:trHeight w:val="3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中场休息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15</w:t>
            </w:r>
            <w:r>
              <w:rPr>
                <w:rFonts w:hint="eastAsia" w:ascii="微软雅黑" w:hAnsi="微软雅黑" w:cs="微软雅黑"/>
                <w:color w:val="000000"/>
                <w:kern w:val="0"/>
                <w:szCs w:val="21"/>
              </w:rPr>
              <w:t>：</w:t>
            </w:r>
            <w:r>
              <w:rPr>
                <w:rFonts w:ascii="Calibri" w:hAnsi="Calibri" w:eastAsia="宋体" w:cs="Calibri"/>
                <w:color w:val="000000"/>
                <w:kern w:val="0"/>
                <w:szCs w:val="21"/>
              </w:rPr>
              <w:t>20-15</w:t>
            </w:r>
            <w:r>
              <w:rPr>
                <w:rFonts w:hint="eastAsia" w:ascii="微软雅黑" w:hAnsi="微软雅黑" w:cs="微软雅黑"/>
                <w:color w:val="000000"/>
                <w:kern w:val="0"/>
                <w:szCs w:val="21"/>
              </w:rPr>
              <w:t>：</w:t>
            </w:r>
            <w:r>
              <w:rPr>
                <w:rFonts w:ascii="Calibri" w:hAnsi="Calibri" w:eastAsia="宋体" w:cs="Calibri"/>
                <w:color w:val="000000"/>
                <w:kern w:val="0"/>
                <w:szCs w:val="21"/>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15min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选手休息</w:t>
            </w:r>
          </w:p>
        </w:tc>
      </w:tr>
      <w:tr>
        <w:tblPrEx>
          <w:tblCellMar>
            <w:top w:w="0" w:type="dxa"/>
            <w:left w:w="108" w:type="dxa"/>
            <w:bottom w:w="0" w:type="dxa"/>
            <w:right w:w="108" w:type="dxa"/>
          </w:tblCellMar>
        </w:tblPrEx>
        <w:trPr>
          <w:trHeight w:val="611"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Cs w:val="21"/>
                <w:lang w:eastAsia="zh-CN"/>
              </w:rPr>
            </w:pPr>
            <w:r>
              <w:rPr>
                <w:rFonts w:hint="eastAsia" w:ascii="微软雅黑" w:hAnsi="微软雅黑" w:cs="微软雅黑"/>
                <w:color w:val="000000"/>
                <w:kern w:val="0"/>
                <w:szCs w:val="21"/>
              </w:rPr>
              <w:t>团体赛</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火眼金睛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15</w:t>
            </w:r>
            <w:r>
              <w:rPr>
                <w:rFonts w:hint="eastAsia" w:ascii="微软雅黑" w:hAnsi="微软雅黑" w:cs="微软雅黑"/>
                <w:color w:val="000000"/>
                <w:kern w:val="0"/>
                <w:szCs w:val="21"/>
              </w:rPr>
              <w:t>：</w:t>
            </w:r>
            <w:r>
              <w:rPr>
                <w:rFonts w:ascii="Calibri" w:hAnsi="Calibri" w:eastAsia="宋体" w:cs="Calibri"/>
                <w:color w:val="000000"/>
                <w:kern w:val="0"/>
                <w:szCs w:val="21"/>
              </w:rPr>
              <w:t>35-16</w:t>
            </w:r>
            <w:r>
              <w:rPr>
                <w:rFonts w:hint="eastAsia" w:ascii="微软雅黑" w:hAnsi="微软雅黑" w:cs="微软雅黑"/>
                <w:color w:val="000000"/>
                <w:kern w:val="0"/>
                <w:szCs w:val="21"/>
              </w:rPr>
              <w:t>：</w:t>
            </w:r>
            <w:r>
              <w:rPr>
                <w:rFonts w:ascii="Calibri" w:hAnsi="Calibri" w:eastAsia="宋体" w:cs="Calibri"/>
                <w:color w:val="000000"/>
                <w:kern w:val="0"/>
                <w:szCs w:val="21"/>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60min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2轮，每轮题目25题，时长30分钟</w:t>
            </w:r>
          </w:p>
        </w:tc>
      </w:tr>
      <w:tr>
        <w:tblPrEx>
          <w:tblCellMar>
            <w:top w:w="0" w:type="dxa"/>
            <w:left w:w="108" w:type="dxa"/>
            <w:bottom w:w="0" w:type="dxa"/>
            <w:right w:w="108" w:type="dxa"/>
          </w:tblCellMar>
        </w:tblPrEx>
        <w:trPr>
          <w:trHeight w:val="652"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Cs w:val="21"/>
                <w:lang w:eastAsia="zh-CN"/>
              </w:rPr>
            </w:pPr>
            <w:r>
              <w:rPr>
                <w:rFonts w:hint="eastAsia" w:ascii="微软雅黑" w:hAnsi="微软雅黑" w:cs="微软雅黑"/>
                <w:color w:val="000000"/>
                <w:kern w:val="0"/>
                <w:szCs w:val="21"/>
              </w:rPr>
              <w:t>团体赛</w:t>
            </w:r>
          </w:p>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创意建模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16</w:t>
            </w:r>
            <w:r>
              <w:rPr>
                <w:rFonts w:hint="eastAsia" w:ascii="微软雅黑" w:hAnsi="微软雅黑" w:cs="微软雅黑"/>
                <w:color w:val="000000"/>
                <w:kern w:val="0"/>
                <w:szCs w:val="21"/>
              </w:rPr>
              <w:t>：</w:t>
            </w:r>
            <w:r>
              <w:rPr>
                <w:rFonts w:ascii="Calibri" w:hAnsi="Calibri" w:eastAsia="宋体" w:cs="Calibri"/>
                <w:color w:val="000000"/>
                <w:kern w:val="0"/>
                <w:szCs w:val="21"/>
              </w:rPr>
              <w:t>35-17</w:t>
            </w:r>
            <w:r>
              <w:rPr>
                <w:rFonts w:hint="eastAsia" w:ascii="微软雅黑" w:hAnsi="微软雅黑" w:cs="微软雅黑"/>
                <w:color w:val="000000"/>
                <w:kern w:val="0"/>
                <w:szCs w:val="21"/>
              </w:rPr>
              <w:t>：</w:t>
            </w:r>
            <w:r>
              <w:rPr>
                <w:rFonts w:ascii="Calibri" w:hAnsi="Calibri" w:eastAsia="宋体" w:cs="Calibri"/>
                <w:color w:val="000000"/>
                <w:kern w:val="0"/>
                <w:szCs w:val="21"/>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40min</w:t>
            </w:r>
          </w:p>
        </w:tc>
        <w:tc>
          <w:tcPr>
            <w:tcW w:w="4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创意阐述+评比环节，每组3分钟</w:t>
            </w:r>
          </w:p>
        </w:tc>
      </w:tr>
      <w:tr>
        <w:tblPrEx>
          <w:tblCellMar>
            <w:top w:w="0" w:type="dxa"/>
            <w:left w:w="108" w:type="dxa"/>
            <w:bottom w:w="0" w:type="dxa"/>
            <w:right w:w="108"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晚宴</w:t>
            </w:r>
            <w:r>
              <w:rPr>
                <w:rFonts w:ascii="Calibri" w:hAnsi="Calibri" w:cs="Calibri"/>
                <w:color w:val="000000"/>
                <w:kern w:val="0"/>
                <w:szCs w:val="21"/>
              </w:rPr>
              <w:t>+</w:t>
            </w:r>
            <w:r>
              <w:rPr>
                <w:rFonts w:hint="eastAsia" w:ascii="微软雅黑" w:hAnsi="微软雅黑" w:cs="微软雅黑"/>
                <w:color w:val="000000"/>
                <w:kern w:val="0"/>
                <w:szCs w:val="21"/>
              </w:rPr>
              <w:t>颁奖盛典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17</w:t>
            </w:r>
            <w:r>
              <w:rPr>
                <w:rFonts w:hint="eastAsia" w:ascii="微软雅黑" w:hAnsi="微软雅黑" w:cs="微软雅黑"/>
                <w:color w:val="000000"/>
                <w:kern w:val="0"/>
                <w:szCs w:val="21"/>
              </w:rPr>
              <w:t>：</w:t>
            </w:r>
            <w:r>
              <w:rPr>
                <w:rFonts w:ascii="Calibri" w:hAnsi="Calibri" w:eastAsia="宋体" w:cs="Calibri"/>
                <w:color w:val="000000"/>
                <w:kern w:val="0"/>
                <w:szCs w:val="21"/>
              </w:rPr>
              <w:t>20- 19</w:t>
            </w:r>
            <w:r>
              <w:rPr>
                <w:rFonts w:hint="eastAsia" w:ascii="微软雅黑" w:hAnsi="微软雅黑" w:cs="微软雅黑"/>
                <w:color w:val="000000"/>
                <w:kern w:val="0"/>
                <w:szCs w:val="21"/>
              </w:rPr>
              <w:t>：</w:t>
            </w:r>
            <w:r>
              <w:rPr>
                <w:rFonts w:ascii="Calibri" w:hAnsi="Calibri" w:eastAsia="宋体" w:cs="Calibri"/>
                <w:color w:val="000000"/>
                <w:kern w:val="0"/>
                <w:szCs w:val="21"/>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120min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cs="微软雅黑"/>
                <w:color w:val="000000"/>
                <w:szCs w:val="21"/>
              </w:rPr>
            </w:pPr>
            <w:r>
              <w:rPr>
                <w:rFonts w:hint="eastAsia" w:ascii="微软雅黑" w:hAnsi="微软雅黑" w:cs="微软雅黑"/>
                <w:color w:val="000000"/>
                <w:kern w:val="0"/>
                <w:szCs w:val="21"/>
              </w:rPr>
              <w:t>移步个人赛厅，参加晚宴</w:t>
            </w:r>
            <w:r>
              <w:rPr>
                <w:rFonts w:ascii="Calibri" w:hAnsi="Calibri" w:cs="Calibri"/>
                <w:color w:val="000000"/>
                <w:kern w:val="0"/>
                <w:szCs w:val="21"/>
              </w:rPr>
              <w:t>+</w:t>
            </w:r>
            <w:r>
              <w:rPr>
                <w:rFonts w:hint="eastAsia" w:ascii="微软雅黑" w:hAnsi="微软雅黑" w:cs="微软雅黑"/>
                <w:color w:val="000000"/>
                <w:kern w:val="0"/>
                <w:szCs w:val="21"/>
              </w:rPr>
              <w:t>颁奖盛典</w:t>
            </w:r>
          </w:p>
        </w:tc>
      </w:tr>
    </w:tbl>
    <w:p>
      <w:pPr>
        <w:spacing w:beforeLines="50" w:line="288" w:lineRule="auto"/>
        <w:rPr>
          <w:rFonts w:hint="eastAsia" w:ascii="宋体" w:hAnsi="宋体" w:eastAsia="宋体" w:cs="宋体"/>
          <w:sz w:val="36"/>
          <w:szCs w:val="36"/>
          <w:lang w:val="en-US" w:eastAsia="zh-CN"/>
        </w:rPr>
      </w:pPr>
      <w:r>
        <w:rPr>
          <w:rFonts w:hint="eastAsia" w:ascii="宋体" w:hAnsi="宋体" w:eastAsia="宋体" w:cs="宋体"/>
          <w:sz w:val="24"/>
        </w:rPr>
        <w:t>备注：决赛当天公布结果并颁奖表彰，选手无需离场</w:t>
      </w:r>
      <w:bookmarkStart w:id="49" w:name="_Toc520360433"/>
      <w:bookmarkEnd w:id="49"/>
      <w:bookmarkStart w:id="50" w:name="_Toc7003"/>
      <w:bookmarkStart w:id="51" w:name="_Toc514532374"/>
      <w:r>
        <w:rPr>
          <w:rFonts w:hint="eastAsia" w:ascii="宋体" w:hAnsi="宋体" w:eastAsia="宋体" w:cs="宋体"/>
          <w:sz w:val="24"/>
          <w:lang w:eastAsia="zh-CN"/>
        </w:rPr>
        <w:t>。</w:t>
      </w:r>
    </w:p>
    <w:p/>
    <w:p>
      <w:pPr>
        <w:pStyle w:val="2"/>
        <w:spacing w:beforeLines="50" w:after="100" w:line="240" w:lineRule="auto"/>
        <w:rPr>
          <w:rFonts w:hint="default" w:cs="宋体"/>
          <w:sz w:val="36"/>
          <w:szCs w:val="36"/>
        </w:rPr>
      </w:pPr>
      <w:r>
        <w:rPr>
          <w:rFonts w:cs="宋体"/>
          <w:sz w:val="36"/>
          <w:szCs w:val="36"/>
        </w:rPr>
        <w:t>六、大赛奖项设置</w:t>
      </w:r>
      <w:bookmarkEnd w:id="50"/>
      <w:bookmarkEnd w:id="51"/>
    </w:p>
    <w:tbl>
      <w:tblPr>
        <w:tblStyle w:val="13"/>
        <w:tblW w:w="8560" w:type="dxa"/>
        <w:jc w:val="center"/>
        <w:tblLayout w:type="fixed"/>
        <w:tblCellMar>
          <w:top w:w="0" w:type="dxa"/>
          <w:left w:w="108" w:type="dxa"/>
          <w:bottom w:w="0" w:type="dxa"/>
          <w:right w:w="108" w:type="dxa"/>
        </w:tblCellMar>
      </w:tblPr>
      <w:tblGrid>
        <w:gridCol w:w="1090"/>
        <w:gridCol w:w="1399"/>
        <w:gridCol w:w="1464"/>
        <w:gridCol w:w="867"/>
        <w:gridCol w:w="3740"/>
      </w:tblGrid>
      <w:tr>
        <w:tblPrEx>
          <w:tblCellMar>
            <w:top w:w="0" w:type="dxa"/>
            <w:left w:w="108" w:type="dxa"/>
            <w:bottom w:w="0" w:type="dxa"/>
            <w:right w:w="108" w:type="dxa"/>
          </w:tblCellMar>
        </w:tblPrEx>
        <w:trPr>
          <w:trHeight w:val="493" w:hRule="exact"/>
          <w:jc w:val="center"/>
        </w:trPr>
        <w:tc>
          <w:tcPr>
            <w:tcW w:w="1090" w:type="dxa"/>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pPr>
              <w:spacing w:line="240" w:lineRule="auto"/>
              <w:jc w:val="center"/>
              <w:rPr>
                <w:rFonts w:ascii="宋体" w:hAnsi="宋体" w:eastAsia="宋体" w:cs="宋体"/>
                <w:b/>
                <w:bCs/>
                <w:sz w:val="24"/>
              </w:rPr>
            </w:pPr>
            <w:r>
              <w:rPr>
                <w:rFonts w:hint="eastAsia" w:ascii="宋体" w:hAnsi="宋体" w:eastAsia="宋体" w:cs="宋体"/>
                <w:b/>
                <w:bCs/>
                <w:sz w:val="24"/>
              </w:rPr>
              <w:t>类型</w:t>
            </w:r>
          </w:p>
        </w:tc>
        <w:tc>
          <w:tcPr>
            <w:tcW w:w="1399" w:type="dxa"/>
            <w:tcBorders>
              <w:top w:val="single" w:color="auto" w:sz="4" w:space="0"/>
              <w:left w:val="nil"/>
              <w:bottom w:val="single" w:color="auto" w:sz="4" w:space="0"/>
              <w:right w:val="single" w:color="auto" w:sz="4" w:space="0"/>
            </w:tcBorders>
            <w:shd w:val="clear" w:color="auto" w:fill="AEAAAA" w:themeFill="background2" w:themeFillShade="BF"/>
            <w:vAlign w:val="center"/>
          </w:tcPr>
          <w:p>
            <w:pPr>
              <w:spacing w:line="240" w:lineRule="auto"/>
              <w:jc w:val="center"/>
              <w:rPr>
                <w:rFonts w:ascii="宋体" w:hAnsi="宋体" w:eastAsia="宋体" w:cs="宋体"/>
                <w:b/>
                <w:bCs/>
                <w:sz w:val="24"/>
              </w:rPr>
            </w:pPr>
            <w:r>
              <w:rPr>
                <w:rFonts w:hint="eastAsia" w:ascii="宋体" w:hAnsi="宋体" w:eastAsia="宋体" w:cs="宋体"/>
                <w:b/>
                <w:bCs/>
                <w:sz w:val="24"/>
              </w:rPr>
              <w:t>奖项</w:t>
            </w:r>
          </w:p>
        </w:tc>
        <w:tc>
          <w:tcPr>
            <w:tcW w:w="1464" w:type="dxa"/>
            <w:tcBorders>
              <w:top w:val="single" w:color="auto" w:sz="4" w:space="0"/>
              <w:left w:val="nil"/>
              <w:bottom w:val="single" w:color="auto" w:sz="4" w:space="0"/>
              <w:right w:val="single" w:color="auto" w:sz="4" w:space="0"/>
            </w:tcBorders>
            <w:shd w:val="clear" w:color="auto" w:fill="AEAAAA" w:themeFill="background2" w:themeFillShade="BF"/>
            <w:vAlign w:val="center"/>
          </w:tcPr>
          <w:p>
            <w:pPr>
              <w:spacing w:line="240" w:lineRule="auto"/>
              <w:jc w:val="center"/>
              <w:rPr>
                <w:rFonts w:ascii="宋体" w:hAnsi="宋体" w:eastAsia="宋体" w:cs="宋体"/>
                <w:b/>
                <w:bCs/>
                <w:sz w:val="24"/>
              </w:rPr>
            </w:pPr>
            <w:r>
              <w:rPr>
                <w:rFonts w:hint="eastAsia" w:ascii="宋体" w:hAnsi="宋体" w:eastAsia="宋体" w:cs="宋体"/>
                <w:b/>
                <w:bCs/>
                <w:sz w:val="24"/>
              </w:rPr>
              <w:t>专业</w:t>
            </w:r>
          </w:p>
        </w:tc>
        <w:tc>
          <w:tcPr>
            <w:tcW w:w="867" w:type="dxa"/>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pPr>
              <w:spacing w:line="240" w:lineRule="auto"/>
              <w:jc w:val="center"/>
              <w:rPr>
                <w:rFonts w:ascii="宋体" w:hAnsi="宋体" w:eastAsia="宋体" w:cs="宋体"/>
                <w:b/>
                <w:bCs/>
                <w:sz w:val="24"/>
              </w:rPr>
            </w:pPr>
            <w:r>
              <w:rPr>
                <w:rFonts w:hint="eastAsia" w:ascii="宋体" w:hAnsi="宋体" w:eastAsia="宋体" w:cs="宋体"/>
                <w:b/>
                <w:bCs/>
                <w:sz w:val="24"/>
              </w:rPr>
              <w:t>数量</w:t>
            </w:r>
          </w:p>
        </w:tc>
        <w:tc>
          <w:tcPr>
            <w:tcW w:w="3740" w:type="dxa"/>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pPr>
              <w:spacing w:line="240" w:lineRule="auto"/>
              <w:jc w:val="center"/>
              <w:rPr>
                <w:rFonts w:ascii="宋体" w:hAnsi="宋体" w:eastAsia="宋体" w:cs="宋体"/>
                <w:b/>
                <w:bCs/>
                <w:sz w:val="24"/>
              </w:rPr>
            </w:pPr>
            <w:r>
              <w:rPr>
                <w:rFonts w:hint="eastAsia" w:ascii="宋体" w:hAnsi="宋体" w:eastAsia="宋体" w:cs="宋体"/>
                <w:b/>
                <w:bCs/>
                <w:sz w:val="24"/>
              </w:rPr>
              <w:t>奖项说明</w:t>
            </w:r>
          </w:p>
        </w:tc>
      </w:tr>
      <w:tr>
        <w:tblPrEx>
          <w:tblCellMar>
            <w:top w:w="0" w:type="dxa"/>
            <w:left w:w="108" w:type="dxa"/>
            <w:bottom w:w="0" w:type="dxa"/>
            <w:right w:w="108" w:type="dxa"/>
          </w:tblCellMar>
        </w:tblPrEx>
        <w:trPr>
          <w:trHeight w:val="504" w:hRule="atLeast"/>
          <w:jc w:val="center"/>
        </w:trPr>
        <w:tc>
          <w:tcPr>
            <w:tcW w:w="1090" w:type="dxa"/>
            <w:vMerge w:val="restart"/>
            <w:tcBorders>
              <w:top w:val="single" w:color="auto" w:sz="4" w:space="0"/>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个人赛</w:t>
            </w:r>
          </w:p>
        </w:tc>
        <w:tc>
          <w:tcPr>
            <w:tcW w:w="1399"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土建第一名</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1</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人社厅授予“湖北省技术能手”称号</w:t>
            </w:r>
          </w:p>
        </w:tc>
      </w:tr>
      <w:tr>
        <w:tblPrEx>
          <w:tblCellMar>
            <w:top w:w="0" w:type="dxa"/>
            <w:left w:w="108" w:type="dxa"/>
            <w:bottom w:w="0" w:type="dxa"/>
            <w:right w:w="108" w:type="dxa"/>
          </w:tblCellMar>
        </w:tblPrEx>
        <w:trPr>
          <w:trHeight w:val="380" w:hRule="atLeast"/>
          <w:jc w:val="center"/>
        </w:trPr>
        <w:tc>
          <w:tcPr>
            <w:tcW w:w="109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399" w:type="dxa"/>
            <w:vMerge w:val="restart"/>
            <w:tcBorders>
              <w:top w:val="single" w:color="auto" w:sz="4" w:space="0"/>
              <w:left w:val="nil"/>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一等奖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土建</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1</w:t>
            </w:r>
          </w:p>
        </w:tc>
        <w:tc>
          <w:tcPr>
            <w:tcW w:w="3740" w:type="dxa"/>
            <w:vMerge w:val="restart"/>
            <w:tcBorders>
              <w:top w:val="single" w:color="auto" w:sz="4" w:space="0"/>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奖杯+证书+价值4000奖品</w:t>
            </w:r>
          </w:p>
        </w:tc>
      </w:tr>
      <w:tr>
        <w:tblPrEx>
          <w:tblCellMar>
            <w:top w:w="0" w:type="dxa"/>
            <w:left w:w="108" w:type="dxa"/>
            <w:bottom w:w="0" w:type="dxa"/>
            <w:right w:w="108" w:type="dxa"/>
          </w:tblCellMar>
        </w:tblPrEx>
        <w:trPr>
          <w:trHeight w:val="448" w:hRule="exact"/>
          <w:jc w:val="center"/>
        </w:trPr>
        <w:tc>
          <w:tcPr>
            <w:tcW w:w="109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399" w:type="dxa"/>
            <w:vMerge w:val="continue"/>
            <w:tcBorders>
              <w:left w:val="nil"/>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安装</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1</w:t>
            </w:r>
          </w:p>
        </w:tc>
        <w:tc>
          <w:tcPr>
            <w:tcW w:w="374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r>
      <w:tr>
        <w:tblPrEx>
          <w:tblCellMar>
            <w:top w:w="0" w:type="dxa"/>
            <w:left w:w="108" w:type="dxa"/>
            <w:bottom w:w="0" w:type="dxa"/>
            <w:right w:w="108" w:type="dxa"/>
          </w:tblCellMar>
        </w:tblPrEx>
        <w:trPr>
          <w:trHeight w:val="437" w:hRule="exact"/>
          <w:jc w:val="center"/>
        </w:trPr>
        <w:tc>
          <w:tcPr>
            <w:tcW w:w="109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399" w:type="dxa"/>
            <w:vMerge w:val="continue"/>
            <w:tcBorders>
              <w:left w:val="nil"/>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市政</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1</w:t>
            </w:r>
          </w:p>
        </w:tc>
        <w:tc>
          <w:tcPr>
            <w:tcW w:w="3740" w:type="dxa"/>
            <w:vMerge w:val="continue"/>
            <w:tcBorders>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r>
      <w:tr>
        <w:tblPrEx>
          <w:tblCellMar>
            <w:top w:w="0" w:type="dxa"/>
            <w:left w:w="108" w:type="dxa"/>
            <w:bottom w:w="0" w:type="dxa"/>
            <w:right w:w="108" w:type="dxa"/>
          </w:tblCellMar>
        </w:tblPrEx>
        <w:trPr>
          <w:trHeight w:val="516" w:hRule="atLeast"/>
          <w:jc w:val="center"/>
        </w:trPr>
        <w:tc>
          <w:tcPr>
            <w:tcW w:w="109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399" w:type="dxa"/>
            <w:vMerge w:val="restart"/>
            <w:tcBorders>
              <w:top w:val="nil"/>
              <w:left w:val="nil"/>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二等奖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土建</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4</w:t>
            </w:r>
          </w:p>
        </w:tc>
        <w:tc>
          <w:tcPr>
            <w:tcW w:w="3740" w:type="dxa"/>
            <w:vMerge w:val="restart"/>
            <w:tcBorders>
              <w:top w:val="nil"/>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奖杯+证书+价值2000奖品</w:t>
            </w:r>
          </w:p>
        </w:tc>
      </w:tr>
      <w:tr>
        <w:tblPrEx>
          <w:tblCellMar>
            <w:top w:w="0" w:type="dxa"/>
            <w:left w:w="108" w:type="dxa"/>
            <w:bottom w:w="0" w:type="dxa"/>
            <w:right w:w="108" w:type="dxa"/>
          </w:tblCellMar>
        </w:tblPrEx>
        <w:trPr>
          <w:trHeight w:val="460" w:hRule="exact"/>
          <w:jc w:val="center"/>
        </w:trPr>
        <w:tc>
          <w:tcPr>
            <w:tcW w:w="109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399" w:type="dxa"/>
            <w:vMerge w:val="continue"/>
            <w:tcBorders>
              <w:left w:val="nil"/>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安装</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2</w:t>
            </w:r>
          </w:p>
        </w:tc>
        <w:tc>
          <w:tcPr>
            <w:tcW w:w="3740" w:type="dxa"/>
            <w:vMerge w:val="continue"/>
            <w:tcBorders>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r>
      <w:tr>
        <w:tblPrEx>
          <w:tblCellMar>
            <w:top w:w="0" w:type="dxa"/>
            <w:left w:w="108" w:type="dxa"/>
            <w:bottom w:w="0" w:type="dxa"/>
            <w:right w:w="108" w:type="dxa"/>
          </w:tblCellMar>
        </w:tblPrEx>
        <w:trPr>
          <w:trHeight w:val="439" w:hRule="exact"/>
          <w:jc w:val="center"/>
        </w:trPr>
        <w:tc>
          <w:tcPr>
            <w:tcW w:w="1090" w:type="dxa"/>
            <w:vMerge w:val="continue"/>
            <w:tcBorders>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399" w:type="dxa"/>
            <w:vMerge w:val="continue"/>
            <w:tcBorders>
              <w:left w:val="nil"/>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市政</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2</w:t>
            </w:r>
          </w:p>
        </w:tc>
        <w:tc>
          <w:tcPr>
            <w:tcW w:w="3740" w:type="dxa"/>
            <w:vMerge w:val="continue"/>
            <w:tcBorders>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r>
      <w:tr>
        <w:tblPrEx>
          <w:tblCellMar>
            <w:top w:w="0" w:type="dxa"/>
            <w:left w:w="108" w:type="dxa"/>
            <w:bottom w:w="0" w:type="dxa"/>
            <w:right w:w="108" w:type="dxa"/>
          </w:tblCellMar>
        </w:tblPrEx>
        <w:trPr>
          <w:trHeight w:val="468" w:hRule="atLeast"/>
          <w:jc w:val="center"/>
        </w:trPr>
        <w:tc>
          <w:tcPr>
            <w:tcW w:w="1090" w:type="dxa"/>
            <w:vMerge w:val="continue"/>
            <w:tcBorders>
              <w:left w:val="single" w:color="auto" w:sz="4" w:space="0"/>
              <w:right w:val="single" w:color="auto" w:sz="4" w:space="0"/>
            </w:tcBorders>
            <w:vAlign w:val="center"/>
          </w:tcPr>
          <w:p>
            <w:pPr>
              <w:spacing w:line="240" w:lineRule="auto"/>
              <w:jc w:val="center"/>
              <w:rPr>
                <w:rFonts w:ascii="宋体" w:hAnsi="宋体" w:eastAsia="宋体" w:cs="宋体"/>
                <w:sz w:val="20"/>
                <w:szCs w:val="21"/>
              </w:rPr>
            </w:pPr>
          </w:p>
        </w:tc>
        <w:tc>
          <w:tcPr>
            <w:tcW w:w="1399" w:type="dxa"/>
            <w:vMerge w:val="restart"/>
            <w:tcBorders>
              <w:top w:val="nil"/>
              <w:left w:val="nil"/>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三等奖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土建</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6</w:t>
            </w:r>
          </w:p>
        </w:tc>
        <w:tc>
          <w:tcPr>
            <w:tcW w:w="3740" w:type="dxa"/>
            <w:vMerge w:val="restart"/>
            <w:tcBorders>
              <w:top w:val="nil"/>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奖杯+证书+价值1000奖品</w:t>
            </w:r>
          </w:p>
        </w:tc>
      </w:tr>
      <w:tr>
        <w:tblPrEx>
          <w:tblCellMar>
            <w:top w:w="0" w:type="dxa"/>
            <w:left w:w="108" w:type="dxa"/>
            <w:bottom w:w="0" w:type="dxa"/>
            <w:right w:w="108" w:type="dxa"/>
          </w:tblCellMar>
        </w:tblPrEx>
        <w:trPr>
          <w:trHeight w:val="440" w:hRule="exact"/>
          <w:jc w:val="center"/>
        </w:trPr>
        <w:tc>
          <w:tcPr>
            <w:tcW w:w="1090" w:type="dxa"/>
            <w:vMerge w:val="continue"/>
            <w:tcBorders>
              <w:left w:val="single" w:color="auto" w:sz="4" w:space="0"/>
              <w:right w:val="single" w:color="auto" w:sz="4" w:space="0"/>
            </w:tcBorders>
            <w:vAlign w:val="center"/>
          </w:tcPr>
          <w:p>
            <w:pPr>
              <w:spacing w:line="240" w:lineRule="auto"/>
              <w:jc w:val="center"/>
              <w:rPr>
                <w:rFonts w:ascii="宋体" w:hAnsi="宋体" w:eastAsia="宋体" w:cs="宋体"/>
                <w:sz w:val="20"/>
                <w:szCs w:val="21"/>
              </w:rPr>
            </w:pPr>
          </w:p>
        </w:tc>
        <w:tc>
          <w:tcPr>
            <w:tcW w:w="1399" w:type="dxa"/>
            <w:vMerge w:val="continue"/>
            <w:tcBorders>
              <w:left w:val="nil"/>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安装</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3</w:t>
            </w:r>
          </w:p>
        </w:tc>
        <w:tc>
          <w:tcPr>
            <w:tcW w:w="3740" w:type="dxa"/>
            <w:vMerge w:val="continue"/>
            <w:tcBorders>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r>
      <w:tr>
        <w:tblPrEx>
          <w:tblCellMar>
            <w:top w:w="0" w:type="dxa"/>
            <w:left w:w="108" w:type="dxa"/>
            <w:bottom w:w="0" w:type="dxa"/>
            <w:right w:w="108" w:type="dxa"/>
          </w:tblCellMar>
        </w:tblPrEx>
        <w:trPr>
          <w:trHeight w:val="461" w:hRule="exact"/>
          <w:jc w:val="center"/>
        </w:trPr>
        <w:tc>
          <w:tcPr>
            <w:tcW w:w="1090" w:type="dxa"/>
            <w:vMerge w:val="continue"/>
            <w:tcBorders>
              <w:left w:val="single" w:color="auto" w:sz="4" w:space="0"/>
              <w:right w:val="single" w:color="auto" w:sz="4" w:space="0"/>
            </w:tcBorders>
            <w:vAlign w:val="center"/>
          </w:tcPr>
          <w:p>
            <w:pPr>
              <w:spacing w:line="240" w:lineRule="auto"/>
              <w:jc w:val="center"/>
              <w:rPr>
                <w:rFonts w:ascii="宋体" w:hAnsi="宋体" w:eastAsia="宋体" w:cs="宋体"/>
                <w:sz w:val="20"/>
                <w:szCs w:val="21"/>
              </w:rPr>
            </w:pPr>
          </w:p>
        </w:tc>
        <w:tc>
          <w:tcPr>
            <w:tcW w:w="1399" w:type="dxa"/>
            <w:vMerge w:val="continue"/>
            <w:tcBorders>
              <w:left w:val="nil"/>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市政</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3</w:t>
            </w:r>
          </w:p>
        </w:tc>
        <w:tc>
          <w:tcPr>
            <w:tcW w:w="3740" w:type="dxa"/>
            <w:vMerge w:val="continue"/>
            <w:tcBorders>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p>
        </w:tc>
      </w:tr>
      <w:tr>
        <w:tblPrEx>
          <w:tblCellMar>
            <w:top w:w="0" w:type="dxa"/>
            <w:left w:w="108" w:type="dxa"/>
            <w:bottom w:w="0" w:type="dxa"/>
            <w:right w:w="108" w:type="dxa"/>
          </w:tblCellMar>
        </w:tblPrEx>
        <w:trPr>
          <w:trHeight w:val="480" w:hRule="atLeast"/>
          <w:jc w:val="center"/>
        </w:trPr>
        <w:tc>
          <w:tcPr>
            <w:tcW w:w="1090" w:type="dxa"/>
            <w:vMerge w:val="continue"/>
            <w:tcBorders>
              <w:left w:val="single" w:color="auto" w:sz="4" w:space="0"/>
              <w:right w:val="single" w:color="auto" w:sz="4" w:space="0"/>
            </w:tcBorders>
            <w:vAlign w:val="center"/>
          </w:tcPr>
          <w:p>
            <w:pPr>
              <w:spacing w:line="240" w:lineRule="auto"/>
              <w:jc w:val="center"/>
              <w:rPr>
                <w:rFonts w:ascii="宋体" w:hAnsi="宋体" w:eastAsia="宋体" w:cs="宋体"/>
                <w:sz w:val="20"/>
                <w:szCs w:val="21"/>
              </w:rPr>
            </w:pPr>
          </w:p>
        </w:tc>
        <w:tc>
          <w:tcPr>
            <w:tcW w:w="1399" w:type="dxa"/>
            <w:tcBorders>
              <w:top w:val="single" w:color="auto" w:sz="4" w:space="0"/>
              <w:left w:val="nil"/>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优胜奖</w:t>
            </w:r>
          </w:p>
        </w:tc>
        <w:tc>
          <w:tcPr>
            <w:tcW w:w="1464" w:type="dxa"/>
            <w:tcBorders>
              <w:top w:val="single" w:color="auto" w:sz="4" w:space="0"/>
              <w:left w:val="nil"/>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867" w:type="dxa"/>
            <w:tcBorders>
              <w:top w:val="single" w:color="auto" w:sz="4" w:space="0"/>
              <w:left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77</w:t>
            </w:r>
          </w:p>
        </w:tc>
        <w:tc>
          <w:tcPr>
            <w:tcW w:w="3740" w:type="dxa"/>
            <w:tcBorders>
              <w:top w:val="single" w:color="auto" w:sz="4" w:space="0"/>
              <w:left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证书+大赛纪念品</w:t>
            </w:r>
          </w:p>
        </w:tc>
      </w:tr>
      <w:tr>
        <w:tblPrEx>
          <w:tblCellMar>
            <w:top w:w="0" w:type="dxa"/>
            <w:left w:w="108" w:type="dxa"/>
            <w:bottom w:w="0" w:type="dxa"/>
            <w:right w:w="108" w:type="dxa"/>
          </w:tblCellMar>
        </w:tblPrEx>
        <w:trPr>
          <w:trHeight w:val="485" w:hRule="exact"/>
          <w:jc w:val="center"/>
        </w:trPr>
        <w:tc>
          <w:tcPr>
            <w:tcW w:w="1090" w:type="dxa"/>
            <w:vMerge w:val="restart"/>
            <w:tcBorders>
              <w:top w:val="single" w:color="000000" w:themeColor="text1" w:sz="4" w:space="0"/>
              <w:left w:val="single" w:color="000000" w:themeColor="text1" w:sz="4" w:space="0"/>
              <w:right w:val="single" w:color="000000" w:themeColor="text1"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团体赛</w:t>
            </w:r>
          </w:p>
        </w:tc>
        <w:tc>
          <w:tcPr>
            <w:tcW w:w="1399" w:type="dxa"/>
            <w:tcBorders>
              <w:top w:val="single" w:color="auto" w:sz="4" w:space="0"/>
              <w:left w:val="single" w:color="000000" w:themeColor="text1"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一等奖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1</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2"/>
              </w:rPr>
              <w:t>奖牌+证书+团队基金4000</w:t>
            </w:r>
          </w:p>
        </w:tc>
      </w:tr>
      <w:tr>
        <w:tblPrEx>
          <w:tblCellMar>
            <w:top w:w="0" w:type="dxa"/>
            <w:left w:w="108" w:type="dxa"/>
            <w:bottom w:w="0" w:type="dxa"/>
            <w:right w:w="108" w:type="dxa"/>
          </w:tblCellMar>
        </w:tblPrEx>
        <w:trPr>
          <w:trHeight w:val="493" w:hRule="exact"/>
          <w:jc w:val="center"/>
        </w:trPr>
        <w:tc>
          <w:tcPr>
            <w:tcW w:w="1090" w:type="dxa"/>
            <w:vMerge w:val="continue"/>
            <w:tcBorders>
              <w:left w:val="single" w:color="000000" w:themeColor="text1" w:sz="4" w:space="0"/>
              <w:right w:val="single" w:color="000000" w:themeColor="text1" w:sz="4" w:space="0"/>
            </w:tcBorders>
            <w:vAlign w:val="center"/>
          </w:tcPr>
          <w:p>
            <w:pPr>
              <w:spacing w:line="240" w:lineRule="auto"/>
              <w:jc w:val="center"/>
              <w:rPr>
                <w:rFonts w:ascii="宋体" w:hAnsi="宋体" w:eastAsia="宋体" w:cs="宋体"/>
                <w:sz w:val="20"/>
                <w:szCs w:val="21"/>
              </w:rPr>
            </w:pPr>
          </w:p>
        </w:tc>
        <w:tc>
          <w:tcPr>
            <w:tcW w:w="1399" w:type="dxa"/>
            <w:tcBorders>
              <w:top w:val="single" w:color="auto" w:sz="4" w:space="0"/>
              <w:left w:val="single" w:color="000000" w:themeColor="text1"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二等奖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2</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2"/>
              </w:rPr>
              <w:t>奖牌+证书+团队基金2000</w:t>
            </w:r>
          </w:p>
        </w:tc>
      </w:tr>
      <w:tr>
        <w:tblPrEx>
          <w:tblCellMar>
            <w:top w:w="0" w:type="dxa"/>
            <w:left w:w="108" w:type="dxa"/>
            <w:bottom w:w="0" w:type="dxa"/>
            <w:right w:w="108" w:type="dxa"/>
          </w:tblCellMar>
        </w:tblPrEx>
        <w:trPr>
          <w:trHeight w:val="524" w:hRule="exact"/>
          <w:jc w:val="center"/>
        </w:trPr>
        <w:tc>
          <w:tcPr>
            <w:tcW w:w="1090" w:type="dxa"/>
            <w:vMerge w:val="continue"/>
            <w:tcBorders>
              <w:left w:val="single" w:color="000000" w:themeColor="text1" w:sz="4" w:space="0"/>
              <w:right w:val="single" w:color="000000" w:themeColor="text1" w:sz="4" w:space="0"/>
            </w:tcBorders>
            <w:vAlign w:val="center"/>
          </w:tcPr>
          <w:p>
            <w:pPr>
              <w:spacing w:line="240" w:lineRule="auto"/>
              <w:jc w:val="center"/>
              <w:rPr>
                <w:rFonts w:ascii="宋体" w:hAnsi="宋体" w:eastAsia="宋体" w:cs="宋体"/>
                <w:sz w:val="20"/>
                <w:szCs w:val="21"/>
              </w:rPr>
            </w:pPr>
          </w:p>
        </w:tc>
        <w:tc>
          <w:tcPr>
            <w:tcW w:w="1399" w:type="dxa"/>
            <w:tcBorders>
              <w:top w:val="single" w:color="auto" w:sz="4" w:space="0"/>
              <w:left w:val="single" w:color="000000" w:themeColor="text1"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三等奖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3</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2"/>
              </w:rPr>
              <w:t>奖牌+证书+团队基金1000</w:t>
            </w:r>
          </w:p>
        </w:tc>
      </w:tr>
      <w:tr>
        <w:tblPrEx>
          <w:tblCellMar>
            <w:top w:w="0" w:type="dxa"/>
            <w:left w:w="108" w:type="dxa"/>
            <w:bottom w:w="0" w:type="dxa"/>
            <w:right w:w="108" w:type="dxa"/>
          </w:tblCellMar>
        </w:tblPrEx>
        <w:trPr>
          <w:trHeight w:val="438" w:hRule="exact"/>
          <w:jc w:val="center"/>
        </w:trPr>
        <w:tc>
          <w:tcPr>
            <w:tcW w:w="1090" w:type="dxa"/>
            <w:vMerge w:val="continue"/>
            <w:tcBorders>
              <w:left w:val="single" w:color="000000" w:themeColor="text1" w:sz="4" w:space="0"/>
              <w:bottom w:val="single" w:color="000000" w:themeColor="text1" w:sz="4" w:space="0"/>
              <w:right w:val="single" w:color="000000" w:themeColor="text1" w:sz="4" w:space="0"/>
            </w:tcBorders>
            <w:vAlign w:val="center"/>
          </w:tcPr>
          <w:p>
            <w:pPr>
              <w:spacing w:line="240" w:lineRule="auto"/>
              <w:jc w:val="center"/>
              <w:rPr>
                <w:rFonts w:ascii="宋体" w:hAnsi="宋体" w:eastAsia="宋体" w:cs="宋体"/>
                <w:sz w:val="20"/>
                <w:szCs w:val="21"/>
              </w:rPr>
            </w:pPr>
          </w:p>
        </w:tc>
        <w:tc>
          <w:tcPr>
            <w:tcW w:w="1399" w:type="dxa"/>
            <w:tcBorders>
              <w:top w:val="single" w:color="auto" w:sz="4" w:space="0"/>
              <w:left w:val="single" w:color="000000" w:themeColor="text1"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优胜奖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6</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2"/>
              </w:rPr>
            </w:pPr>
            <w:r>
              <w:rPr>
                <w:rFonts w:hint="eastAsia" w:ascii="宋体" w:hAnsi="宋体" w:eastAsia="宋体" w:cs="宋体"/>
                <w:sz w:val="20"/>
                <w:szCs w:val="21"/>
              </w:rPr>
              <w:t>奖牌+大赛纪念品</w:t>
            </w:r>
          </w:p>
        </w:tc>
      </w:tr>
      <w:tr>
        <w:tblPrEx>
          <w:tblCellMar>
            <w:top w:w="0" w:type="dxa"/>
            <w:left w:w="108" w:type="dxa"/>
            <w:bottom w:w="0" w:type="dxa"/>
            <w:right w:w="108" w:type="dxa"/>
          </w:tblCellMar>
        </w:tblPrEx>
        <w:trPr>
          <w:trHeight w:val="493" w:hRule="exact"/>
          <w:jc w:val="center"/>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最佳组织奖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rPr>
            </w:pPr>
            <w:r>
              <w:rPr>
                <w:rFonts w:hint="eastAsia" w:ascii="宋体" w:hAnsi="宋体" w:eastAsia="宋体" w:cs="宋体"/>
                <w:sz w:val="20"/>
                <w:szCs w:val="21"/>
              </w:rPr>
              <w:t>\</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rPr>
            </w:pPr>
            <w:r>
              <w:rPr>
                <w:rFonts w:hint="eastAsia" w:ascii="宋体" w:hAnsi="宋体" w:eastAsia="宋体" w:cs="宋体"/>
                <w:sz w:val="20"/>
                <w:szCs w:val="21"/>
              </w:rPr>
              <w:t>30</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rPr>
            </w:pPr>
            <w:r>
              <w:rPr>
                <w:rFonts w:hint="eastAsia" w:ascii="宋体" w:hAnsi="宋体" w:eastAsia="宋体" w:cs="宋体"/>
                <w:sz w:val="20"/>
                <w:szCs w:val="21"/>
              </w:rPr>
              <w:t>奖牌+价值2000奖品</w:t>
            </w:r>
          </w:p>
        </w:tc>
      </w:tr>
      <w:tr>
        <w:tblPrEx>
          <w:tblCellMar>
            <w:top w:w="0" w:type="dxa"/>
            <w:left w:w="108" w:type="dxa"/>
            <w:bottom w:w="0" w:type="dxa"/>
            <w:right w:w="108" w:type="dxa"/>
          </w:tblCellMar>
        </w:tblPrEx>
        <w:trPr>
          <w:trHeight w:val="511" w:hRule="exact"/>
          <w:jc w:val="center"/>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最佳贡献奖</w:t>
            </w:r>
          </w:p>
        </w:tc>
        <w:tc>
          <w:tcPr>
            <w:tcW w:w="146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1</w:t>
            </w:r>
          </w:p>
        </w:tc>
        <w:tc>
          <w:tcPr>
            <w:tcW w:w="37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ascii="宋体" w:hAnsi="宋体" w:eastAsia="宋体" w:cs="宋体"/>
                <w:sz w:val="20"/>
                <w:szCs w:val="21"/>
              </w:rPr>
            </w:pPr>
            <w:r>
              <w:rPr>
                <w:rFonts w:hint="eastAsia" w:ascii="宋体" w:hAnsi="宋体" w:eastAsia="宋体" w:cs="宋体"/>
                <w:sz w:val="20"/>
                <w:szCs w:val="21"/>
              </w:rPr>
              <w:t>奖牌</w:t>
            </w:r>
          </w:p>
        </w:tc>
      </w:tr>
    </w:tbl>
    <w:p>
      <w:pPr>
        <w:rPr>
          <w:rFonts w:ascii="宋体" w:hAnsi="宋体" w:eastAsia="宋体" w:cs="宋体"/>
          <w:b/>
          <w:bCs/>
          <w:sz w:val="24"/>
        </w:rPr>
      </w:pPr>
    </w:p>
    <w:p>
      <w:pPr>
        <w:spacing w:line="288" w:lineRule="auto"/>
        <w:ind w:firstLine="640"/>
        <w:rPr>
          <w:rFonts w:ascii="宋体" w:hAnsi="宋体" w:eastAsia="宋体" w:cs="宋体"/>
          <w:sz w:val="24"/>
          <w:szCs w:val="32"/>
        </w:rPr>
      </w:pPr>
      <w:r>
        <w:rPr>
          <w:rFonts w:hint="eastAsia" w:ascii="宋体" w:hAnsi="宋体" w:eastAsia="宋体" w:cs="宋体"/>
          <w:sz w:val="24"/>
          <w:szCs w:val="32"/>
        </w:rPr>
        <w:t>备注:</w:t>
      </w:r>
    </w:p>
    <w:p>
      <w:pPr>
        <w:numPr>
          <w:ilvl w:val="0"/>
          <w:numId w:val="6"/>
        </w:numPr>
        <w:spacing w:line="288" w:lineRule="auto"/>
        <w:ind w:firstLine="640"/>
        <w:jc w:val="left"/>
        <w:rPr>
          <w:rFonts w:ascii="宋体" w:hAnsi="宋体" w:eastAsia="宋体" w:cs="宋体"/>
          <w:sz w:val="24"/>
          <w:szCs w:val="32"/>
        </w:rPr>
      </w:pPr>
      <w:r>
        <w:rPr>
          <w:rFonts w:hint="eastAsia" w:ascii="宋体" w:hAnsi="宋体" w:eastAsia="宋体" w:cs="宋体"/>
          <w:sz w:val="24"/>
          <w:szCs w:val="32"/>
        </w:rPr>
        <w:t>个人赛决赛中产生的土建专业的第一名，经湖北省人力资源和社会保障厅核准后，授予“湖北省技术能手”荣誉称号；</w:t>
      </w:r>
    </w:p>
    <w:p>
      <w:pPr>
        <w:numPr>
          <w:ilvl w:val="0"/>
          <w:numId w:val="6"/>
        </w:numPr>
        <w:spacing w:line="288" w:lineRule="auto"/>
        <w:ind w:firstLine="640"/>
        <w:jc w:val="left"/>
        <w:rPr>
          <w:rFonts w:ascii="宋体" w:hAnsi="宋体" w:eastAsia="宋体" w:cs="宋体"/>
          <w:sz w:val="24"/>
          <w:szCs w:val="32"/>
        </w:rPr>
      </w:pPr>
      <w:r>
        <w:rPr>
          <w:rFonts w:hint="eastAsia" w:ascii="宋体" w:hAnsi="宋体" w:eastAsia="宋体" w:cs="宋体"/>
          <w:sz w:val="24"/>
          <w:szCs w:val="32"/>
        </w:rPr>
        <w:t>个人赛中，参赛人数前30的企业（甲方施工咨询各前10名，且参赛人数≥10人），可获得组委会颁发的“最佳组织奖”+奖品；</w:t>
      </w:r>
    </w:p>
    <w:p>
      <w:pPr>
        <w:numPr>
          <w:ilvl w:val="0"/>
          <w:numId w:val="6"/>
        </w:numPr>
        <w:spacing w:line="288" w:lineRule="auto"/>
        <w:ind w:firstLine="640"/>
        <w:jc w:val="left"/>
        <w:rPr>
          <w:rFonts w:ascii="宋体" w:hAnsi="宋体" w:eastAsia="宋体" w:cs="宋体"/>
          <w:sz w:val="24"/>
          <w:szCs w:val="32"/>
        </w:rPr>
      </w:pPr>
      <w:r>
        <w:rPr>
          <w:rFonts w:hint="eastAsia" w:ascii="宋体" w:hAnsi="宋体" w:eastAsia="宋体" w:cs="宋体"/>
          <w:sz w:val="24"/>
          <w:szCs w:val="32"/>
        </w:rPr>
        <w:t>团体赛中，获奖队伍将在企业信用评价中加分；</w:t>
      </w:r>
    </w:p>
    <w:p>
      <w:pPr>
        <w:numPr>
          <w:ilvl w:val="0"/>
          <w:numId w:val="6"/>
        </w:numPr>
        <w:spacing w:line="288" w:lineRule="auto"/>
        <w:ind w:firstLine="640"/>
        <w:jc w:val="left"/>
        <w:rPr>
          <w:rFonts w:ascii="宋体" w:hAnsi="宋体" w:eastAsia="宋体" w:cs="宋体"/>
          <w:sz w:val="24"/>
          <w:szCs w:val="32"/>
        </w:rPr>
      </w:pPr>
      <w:r>
        <w:rPr>
          <w:rFonts w:hint="eastAsia" w:ascii="宋体" w:hAnsi="宋体" w:eastAsia="宋体" w:cs="宋体"/>
          <w:sz w:val="24"/>
          <w:szCs w:val="32"/>
        </w:rPr>
        <w:t>以上奖项将在相关报纸和媒体上进行宣传报道。</w:t>
      </w:r>
    </w:p>
    <w:p>
      <w:pPr>
        <w:pStyle w:val="2"/>
        <w:spacing w:beforeLines="50" w:after="100" w:line="240" w:lineRule="auto"/>
        <w:rPr>
          <w:rFonts w:hint="default" w:cs="宋体"/>
          <w:sz w:val="36"/>
          <w:szCs w:val="36"/>
        </w:rPr>
      </w:pPr>
      <w:bookmarkStart w:id="52" w:name="_Toc520360434"/>
      <w:bookmarkEnd w:id="52"/>
      <w:bookmarkStart w:id="53" w:name="_Toc514532375"/>
      <w:bookmarkStart w:id="54" w:name="_Toc783"/>
    </w:p>
    <w:p>
      <w:pPr>
        <w:pStyle w:val="2"/>
        <w:numPr>
          <w:ilvl w:val="0"/>
          <w:numId w:val="7"/>
        </w:numPr>
        <w:spacing w:beforeLines="50" w:after="100" w:line="240" w:lineRule="auto"/>
        <w:rPr>
          <w:rFonts w:hint="default" w:cs="宋体"/>
          <w:sz w:val="36"/>
          <w:szCs w:val="36"/>
        </w:rPr>
      </w:pPr>
      <w:r>
        <w:rPr>
          <w:rFonts w:cs="宋体"/>
          <w:sz w:val="36"/>
          <w:szCs w:val="36"/>
        </w:rPr>
        <w:t>推广渠道及形式</w:t>
      </w:r>
      <w:bookmarkEnd w:id="53"/>
      <w:bookmarkEnd w:id="54"/>
      <w:bookmarkStart w:id="55" w:name="_Toc28409"/>
      <w:bookmarkStart w:id="56" w:name="_Toc101687859"/>
      <w:bookmarkStart w:id="57" w:name="_Toc101539010"/>
    </w:p>
    <w:p>
      <w:pPr>
        <w:pStyle w:val="2"/>
        <w:spacing w:beforeLines="50" w:after="100" w:line="240" w:lineRule="auto"/>
        <w:ind w:firstLine="643" w:firstLineChars="200"/>
        <w:rPr>
          <w:rFonts w:hint="default" w:ascii="Times New Roman" w:hAnsi="Times New Roman" w:eastAsia="楷体_GB2312"/>
          <w:kern w:val="2"/>
          <w:sz w:val="32"/>
          <w:szCs w:val="32"/>
        </w:rPr>
      </w:pPr>
      <w:r>
        <w:rPr>
          <w:rFonts w:ascii="Times New Roman" w:hAnsi="Times New Roman" w:eastAsia="楷体_GB2312"/>
          <w:kern w:val="2"/>
          <w:sz w:val="32"/>
          <w:szCs w:val="32"/>
        </w:rPr>
        <w:t>（一）推广渠道</w:t>
      </w:r>
      <w:bookmarkEnd w:id="55"/>
      <w:bookmarkEnd w:id="56"/>
      <w:bookmarkEnd w:id="57"/>
    </w:p>
    <w:p>
      <w:pPr>
        <w:overflowPunct w:val="0"/>
        <w:spacing w:line="579" w:lineRule="exact"/>
        <w:ind w:firstLine="640" w:firstLineChars="200"/>
        <w:textAlignment w:val="center"/>
        <w:rPr>
          <w:rFonts w:ascii="Times New Roman" w:hAnsi="Times New Roman" w:eastAsia="仿宋_GB2312" w:cs="宋体"/>
          <w:bCs/>
          <w:kern w:val="44"/>
          <w:sz w:val="32"/>
          <w:szCs w:val="60"/>
        </w:rPr>
      </w:pPr>
      <w:r>
        <w:rPr>
          <w:rFonts w:hint="eastAsia" w:ascii="Times New Roman" w:hAnsi="Times New Roman" w:eastAsia="仿宋_GB2312" w:cs="宋体"/>
          <w:bCs/>
          <w:kern w:val="44"/>
          <w:sz w:val="32"/>
          <w:szCs w:val="60"/>
        </w:rPr>
        <w:t>1</w:t>
      </w:r>
      <w:r>
        <w:rPr>
          <w:rFonts w:hint="eastAsia" w:ascii="宋体" w:hAnsi="宋体" w:eastAsia="宋体" w:cs="宋体"/>
          <w:bCs/>
          <w:kern w:val="44"/>
          <w:sz w:val="32"/>
          <w:szCs w:val="60"/>
        </w:rPr>
        <w:t>.</w:t>
      </w:r>
      <w:r>
        <w:rPr>
          <w:rFonts w:hint="eastAsia" w:ascii="Times New Roman" w:hAnsi="Times New Roman" w:eastAsia="仿宋_GB2312" w:cs="宋体"/>
          <w:bCs/>
          <w:kern w:val="44"/>
          <w:sz w:val="32"/>
          <w:szCs w:val="60"/>
        </w:rPr>
        <w:t>省建设工程造价咨询协会、武汉建设工程造价管理协会、十堰市建设工程造价协会相关宣传平台；</w:t>
      </w:r>
    </w:p>
    <w:p>
      <w:pPr>
        <w:overflowPunct w:val="0"/>
        <w:spacing w:line="579" w:lineRule="exact"/>
        <w:ind w:firstLine="640" w:firstLineChars="200"/>
        <w:textAlignment w:val="center"/>
        <w:rPr>
          <w:rFonts w:ascii="Times New Roman" w:hAnsi="Times New Roman" w:eastAsia="仿宋_GB2312" w:cs="宋体"/>
          <w:bCs/>
          <w:kern w:val="44"/>
          <w:sz w:val="32"/>
          <w:szCs w:val="60"/>
        </w:rPr>
      </w:pPr>
      <w:r>
        <w:rPr>
          <w:rFonts w:hint="eastAsia" w:ascii="Times New Roman" w:hAnsi="Times New Roman" w:eastAsia="仿宋_GB2312" w:cs="宋体"/>
          <w:bCs/>
          <w:kern w:val="44"/>
          <w:sz w:val="32"/>
          <w:szCs w:val="60"/>
        </w:rPr>
        <w:t>2</w:t>
      </w:r>
      <w:r>
        <w:rPr>
          <w:rFonts w:hint="eastAsia" w:ascii="宋体" w:hAnsi="宋体" w:eastAsia="宋体" w:cs="宋体"/>
          <w:bCs/>
          <w:kern w:val="44"/>
          <w:sz w:val="32"/>
          <w:szCs w:val="60"/>
        </w:rPr>
        <w:t>.</w:t>
      </w:r>
      <w:r>
        <w:rPr>
          <w:rFonts w:hint="eastAsia" w:ascii="Times New Roman" w:hAnsi="Times New Roman" w:eastAsia="仿宋_GB2312" w:cs="宋体"/>
          <w:bCs/>
          <w:kern w:val="44"/>
          <w:sz w:val="32"/>
          <w:szCs w:val="60"/>
        </w:rPr>
        <w:t>广联达的宣传推广渠道；</w:t>
      </w:r>
    </w:p>
    <w:p>
      <w:pPr>
        <w:overflowPunct w:val="0"/>
        <w:spacing w:line="579" w:lineRule="exact"/>
        <w:ind w:firstLine="640" w:firstLineChars="200"/>
        <w:textAlignment w:val="center"/>
        <w:rPr>
          <w:rFonts w:ascii="Times New Roman" w:hAnsi="Times New Roman" w:eastAsia="仿宋_GB2312" w:cs="宋体"/>
          <w:bCs/>
          <w:kern w:val="44"/>
          <w:sz w:val="32"/>
          <w:szCs w:val="60"/>
        </w:rPr>
      </w:pPr>
      <w:r>
        <w:rPr>
          <w:rFonts w:hint="eastAsia" w:ascii="Times New Roman" w:hAnsi="Times New Roman" w:eastAsia="仿宋_GB2312" w:cs="宋体"/>
          <w:bCs/>
          <w:kern w:val="44"/>
          <w:sz w:val="32"/>
          <w:szCs w:val="60"/>
        </w:rPr>
        <w:t>3.其他媒体如下：</w:t>
      </w:r>
    </w:p>
    <w:tbl>
      <w:tblPr>
        <w:tblStyle w:val="13"/>
        <w:tblW w:w="8486" w:type="dxa"/>
        <w:tblInd w:w="-18" w:type="dxa"/>
        <w:tblLayout w:type="fixed"/>
        <w:tblCellMar>
          <w:top w:w="15" w:type="dxa"/>
          <w:left w:w="15" w:type="dxa"/>
          <w:bottom w:w="15" w:type="dxa"/>
          <w:right w:w="15" w:type="dxa"/>
        </w:tblCellMar>
      </w:tblPr>
      <w:tblGrid>
        <w:gridCol w:w="2252"/>
        <w:gridCol w:w="6234"/>
      </w:tblGrid>
      <w:tr>
        <w:tblPrEx>
          <w:tblCellMar>
            <w:top w:w="15" w:type="dxa"/>
            <w:left w:w="15" w:type="dxa"/>
            <w:bottom w:w="15" w:type="dxa"/>
            <w:right w:w="15" w:type="dxa"/>
          </w:tblCellMar>
        </w:tblPrEx>
        <w:trPr>
          <w:trHeight w:val="714" w:hRule="atLeast"/>
        </w:trPr>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官方媒体</w:t>
            </w:r>
          </w:p>
        </w:tc>
        <w:tc>
          <w:tcPr>
            <w:tcW w:w="62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t>1、今日湖北</w:t>
            </w:r>
          </w:p>
          <w:p>
            <w:pPr>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t>2、中华建</w:t>
            </w:r>
            <w:r>
              <w:rPr>
                <w:rFonts w:hint="eastAsia" w:ascii="Times New Roman" w:hAnsi="Times New Roman" w:eastAsia="仿宋_GB2312" w:cs="Times New Roman"/>
                <w:sz w:val="24"/>
              </w:rPr>
              <w:t>设</w:t>
            </w:r>
            <w:r>
              <w:rPr>
                <w:rFonts w:ascii="Times New Roman" w:hAnsi="Times New Roman" w:eastAsia="仿宋_GB2312" w:cs="Times New Roman"/>
                <w:sz w:val="24"/>
              </w:rPr>
              <w:t>网</w:t>
            </w:r>
          </w:p>
        </w:tc>
      </w:tr>
      <w:tr>
        <w:tblPrEx>
          <w:tblCellMar>
            <w:top w:w="15" w:type="dxa"/>
            <w:left w:w="15" w:type="dxa"/>
            <w:bottom w:w="15" w:type="dxa"/>
            <w:right w:w="15" w:type="dxa"/>
          </w:tblCellMar>
        </w:tblPrEx>
        <w:trPr>
          <w:trHeight w:val="714" w:hRule="atLeast"/>
        </w:trPr>
        <w:tc>
          <w:tcPr>
            <w:tcW w:w="2252"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电视台采访</w:t>
            </w:r>
          </w:p>
        </w:tc>
        <w:tc>
          <w:tcPr>
            <w:tcW w:w="62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t>湖北</w:t>
            </w:r>
            <w:r>
              <w:rPr>
                <w:rFonts w:hint="eastAsia" w:ascii="Times New Roman" w:hAnsi="Times New Roman" w:eastAsia="仿宋_GB2312" w:cs="Times New Roman"/>
                <w:sz w:val="24"/>
              </w:rPr>
              <w:t>经济卫视</w:t>
            </w:r>
          </w:p>
        </w:tc>
      </w:tr>
      <w:tr>
        <w:tblPrEx>
          <w:tblCellMar>
            <w:top w:w="15" w:type="dxa"/>
            <w:left w:w="15" w:type="dxa"/>
            <w:bottom w:w="15" w:type="dxa"/>
            <w:right w:w="15" w:type="dxa"/>
          </w:tblCellMar>
        </w:tblPrEx>
        <w:trPr>
          <w:trHeight w:val="1389" w:hRule="atLeast"/>
        </w:trPr>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行业媒体</w:t>
            </w:r>
          </w:p>
        </w:tc>
        <w:tc>
          <w:tcPr>
            <w:tcW w:w="62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t>5-10家线上报道</w:t>
            </w:r>
          </w:p>
          <w:p>
            <w:pPr>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t>中国网新网、凤凰网财经、搜狐网新闻、人民政协网（社会）、中国经济网（产经）、建筑中国 、国际新闻网、中国建设网</w:t>
            </w:r>
            <w:r>
              <w:rPr>
                <w:rFonts w:hint="eastAsia" w:ascii="Times New Roman" w:hAnsi="Times New Roman" w:eastAsia="仿宋_GB2312" w:cs="Times New Roman"/>
                <w:sz w:val="24"/>
              </w:rPr>
              <w:t>等</w:t>
            </w:r>
          </w:p>
        </w:tc>
      </w:tr>
    </w:tbl>
    <w:p>
      <w:pPr>
        <w:spacing w:line="288" w:lineRule="auto"/>
        <w:rPr>
          <w:rFonts w:ascii="宋体" w:hAnsi="宋体" w:eastAsia="宋体" w:cs="宋体"/>
        </w:rPr>
      </w:pPr>
    </w:p>
    <w:p>
      <w:pPr>
        <w:rPr>
          <w:rFonts w:ascii="宋体" w:hAnsi="宋体" w:eastAsia="宋体" w:cs="宋体"/>
          <w:sz w:val="28"/>
          <w:szCs w:val="36"/>
        </w:rPr>
      </w:pPr>
      <w:bookmarkStart w:id="58" w:name="_Toc520360438"/>
      <w:bookmarkEnd w:id="58"/>
      <w:bookmarkStart w:id="59" w:name="_Toc520360437"/>
      <w:bookmarkEnd w:id="59"/>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1CC13"/>
    <w:multiLevelType w:val="singleLevel"/>
    <w:tmpl w:val="9851CC13"/>
    <w:lvl w:ilvl="0" w:tentative="0">
      <w:start w:val="1"/>
      <w:numFmt w:val="decimal"/>
      <w:lvlText w:val="%1."/>
      <w:lvlJc w:val="left"/>
      <w:pPr>
        <w:tabs>
          <w:tab w:val="left" w:pos="312"/>
        </w:tabs>
      </w:pPr>
    </w:lvl>
  </w:abstractNum>
  <w:abstractNum w:abstractNumId="1">
    <w:nsid w:val="D35993D9"/>
    <w:multiLevelType w:val="singleLevel"/>
    <w:tmpl w:val="D35993D9"/>
    <w:lvl w:ilvl="0" w:tentative="0">
      <w:start w:val="7"/>
      <w:numFmt w:val="chineseCounting"/>
      <w:suff w:val="nothing"/>
      <w:lvlText w:val="%1、"/>
      <w:lvlJc w:val="left"/>
      <w:rPr>
        <w:rFonts w:hint="eastAsia"/>
      </w:rPr>
    </w:lvl>
  </w:abstractNum>
  <w:abstractNum w:abstractNumId="2">
    <w:nsid w:val="39D33B66"/>
    <w:multiLevelType w:val="singleLevel"/>
    <w:tmpl w:val="39D33B66"/>
    <w:lvl w:ilvl="0" w:tentative="0">
      <w:start w:val="1"/>
      <w:numFmt w:val="decimal"/>
      <w:lvlText w:val="%1."/>
      <w:lvlJc w:val="left"/>
      <w:pPr>
        <w:tabs>
          <w:tab w:val="left" w:pos="312"/>
        </w:tabs>
      </w:pPr>
    </w:lvl>
  </w:abstractNum>
  <w:abstractNum w:abstractNumId="3">
    <w:nsid w:val="53C8A004"/>
    <w:multiLevelType w:val="singleLevel"/>
    <w:tmpl w:val="53C8A004"/>
    <w:lvl w:ilvl="0" w:tentative="0">
      <w:start w:val="1"/>
      <w:numFmt w:val="decimal"/>
      <w:lvlText w:val="%1."/>
      <w:lvlJc w:val="left"/>
      <w:pPr>
        <w:tabs>
          <w:tab w:val="left" w:pos="312"/>
        </w:tabs>
      </w:pPr>
    </w:lvl>
  </w:abstractNum>
  <w:abstractNum w:abstractNumId="4">
    <w:nsid w:val="73E7B359"/>
    <w:multiLevelType w:val="singleLevel"/>
    <w:tmpl w:val="73E7B359"/>
    <w:lvl w:ilvl="0" w:tentative="0">
      <w:start w:val="1"/>
      <w:numFmt w:val="decimal"/>
      <w:lvlText w:val="%1."/>
      <w:lvlJc w:val="left"/>
      <w:pPr>
        <w:tabs>
          <w:tab w:val="left" w:pos="312"/>
        </w:tabs>
      </w:pPr>
    </w:lvl>
  </w:abstractNum>
  <w:abstractNum w:abstractNumId="5">
    <w:nsid w:val="79F45CA3"/>
    <w:multiLevelType w:val="multilevel"/>
    <w:tmpl w:val="79F45CA3"/>
    <w:lvl w:ilvl="0" w:tentative="0">
      <w:start w:val="1"/>
      <w:numFmt w:val="chineseCountingThousand"/>
      <w:suff w:val="space"/>
      <w:lvlText w:val="(%1)"/>
      <w:lvlJc w:val="left"/>
      <w:pPr>
        <w:ind w:left="1060" w:hanging="420"/>
      </w:pPr>
      <w:rPr>
        <w:rFonts w:hint="eastAsia" w:ascii="宋体" w:hAnsi="宋体" w:eastAsia="宋体"/>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ZDgwZTU0NjQwZTZiYTRjYzM5MzgyZDczODRiYjcifQ=="/>
  </w:docVars>
  <w:rsids>
    <w:rsidRoot w:val="1B7675DD"/>
    <w:rsid w:val="00371A33"/>
    <w:rsid w:val="003B59E9"/>
    <w:rsid w:val="00425AF0"/>
    <w:rsid w:val="00675B80"/>
    <w:rsid w:val="006C4B98"/>
    <w:rsid w:val="006D1EC1"/>
    <w:rsid w:val="009E5591"/>
    <w:rsid w:val="00D06B42"/>
    <w:rsid w:val="00EF092E"/>
    <w:rsid w:val="010460CB"/>
    <w:rsid w:val="01065DFC"/>
    <w:rsid w:val="036A04F5"/>
    <w:rsid w:val="04345913"/>
    <w:rsid w:val="044D00B4"/>
    <w:rsid w:val="048B5734"/>
    <w:rsid w:val="049D55DC"/>
    <w:rsid w:val="058A40EC"/>
    <w:rsid w:val="05D45789"/>
    <w:rsid w:val="066D597D"/>
    <w:rsid w:val="06D2735E"/>
    <w:rsid w:val="078C77B4"/>
    <w:rsid w:val="082A5712"/>
    <w:rsid w:val="085602B5"/>
    <w:rsid w:val="09797A88"/>
    <w:rsid w:val="0981291C"/>
    <w:rsid w:val="09E27B1F"/>
    <w:rsid w:val="0A00497C"/>
    <w:rsid w:val="0A157CFC"/>
    <w:rsid w:val="0A426D43"/>
    <w:rsid w:val="0AE4604C"/>
    <w:rsid w:val="0AE77C3C"/>
    <w:rsid w:val="0BBF2615"/>
    <w:rsid w:val="0BDC68DB"/>
    <w:rsid w:val="0BFD58A1"/>
    <w:rsid w:val="0CB16402"/>
    <w:rsid w:val="0D32042F"/>
    <w:rsid w:val="0DA569E3"/>
    <w:rsid w:val="0E2C4631"/>
    <w:rsid w:val="0F601A19"/>
    <w:rsid w:val="0FB51D65"/>
    <w:rsid w:val="0FBA0826"/>
    <w:rsid w:val="0FC135B1"/>
    <w:rsid w:val="0FC30926"/>
    <w:rsid w:val="103B4960"/>
    <w:rsid w:val="11D83368"/>
    <w:rsid w:val="123258EF"/>
    <w:rsid w:val="129C720C"/>
    <w:rsid w:val="12C0517B"/>
    <w:rsid w:val="12ED5CBA"/>
    <w:rsid w:val="13040057"/>
    <w:rsid w:val="1340403C"/>
    <w:rsid w:val="139879D4"/>
    <w:rsid w:val="140C03C2"/>
    <w:rsid w:val="140D4A53"/>
    <w:rsid w:val="143F0797"/>
    <w:rsid w:val="146B2450"/>
    <w:rsid w:val="14B207F1"/>
    <w:rsid w:val="15121A08"/>
    <w:rsid w:val="161334FD"/>
    <w:rsid w:val="16753FFC"/>
    <w:rsid w:val="1694766C"/>
    <w:rsid w:val="169528F0"/>
    <w:rsid w:val="16B03286"/>
    <w:rsid w:val="16D056D6"/>
    <w:rsid w:val="16DE6045"/>
    <w:rsid w:val="173F444A"/>
    <w:rsid w:val="196547FC"/>
    <w:rsid w:val="19C2698C"/>
    <w:rsid w:val="19E971DB"/>
    <w:rsid w:val="19F26B45"/>
    <w:rsid w:val="19F2724C"/>
    <w:rsid w:val="1A7F18ED"/>
    <w:rsid w:val="1AAB623F"/>
    <w:rsid w:val="1B2A6B0B"/>
    <w:rsid w:val="1B430B6D"/>
    <w:rsid w:val="1B5B199B"/>
    <w:rsid w:val="1B7675DD"/>
    <w:rsid w:val="1B8A679C"/>
    <w:rsid w:val="1B925650"/>
    <w:rsid w:val="1CB515F6"/>
    <w:rsid w:val="1CCB706C"/>
    <w:rsid w:val="1CFD2F9D"/>
    <w:rsid w:val="1D8D60CF"/>
    <w:rsid w:val="1DAD6772"/>
    <w:rsid w:val="1DB55626"/>
    <w:rsid w:val="1DF63C75"/>
    <w:rsid w:val="1F777037"/>
    <w:rsid w:val="1FB54715"/>
    <w:rsid w:val="1FB65DB1"/>
    <w:rsid w:val="1FBE4C66"/>
    <w:rsid w:val="203A349A"/>
    <w:rsid w:val="20517888"/>
    <w:rsid w:val="20AD277B"/>
    <w:rsid w:val="211014F1"/>
    <w:rsid w:val="22511DC1"/>
    <w:rsid w:val="233D0598"/>
    <w:rsid w:val="235C4830"/>
    <w:rsid w:val="23B1063E"/>
    <w:rsid w:val="242B4AB1"/>
    <w:rsid w:val="24AD5E59"/>
    <w:rsid w:val="24CF6FCD"/>
    <w:rsid w:val="250824DF"/>
    <w:rsid w:val="25235275"/>
    <w:rsid w:val="26244EA6"/>
    <w:rsid w:val="26CF7759"/>
    <w:rsid w:val="271931D6"/>
    <w:rsid w:val="28DE026F"/>
    <w:rsid w:val="291B4ED7"/>
    <w:rsid w:val="297E0BF6"/>
    <w:rsid w:val="29DD03DE"/>
    <w:rsid w:val="2A054322"/>
    <w:rsid w:val="2A1A518F"/>
    <w:rsid w:val="2AD03A9F"/>
    <w:rsid w:val="2AFD133B"/>
    <w:rsid w:val="2B1B4490"/>
    <w:rsid w:val="2B717030"/>
    <w:rsid w:val="2BCA30B5"/>
    <w:rsid w:val="2C300CD1"/>
    <w:rsid w:val="2CF972DD"/>
    <w:rsid w:val="2D045C82"/>
    <w:rsid w:val="2D144037"/>
    <w:rsid w:val="2D886D26"/>
    <w:rsid w:val="2E093550"/>
    <w:rsid w:val="2EA25753"/>
    <w:rsid w:val="2EDC7CB4"/>
    <w:rsid w:val="2F9B297F"/>
    <w:rsid w:val="2FCA364C"/>
    <w:rsid w:val="2FEF45B5"/>
    <w:rsid w:val="3038780B"/>
    <w:rsid w:val="307F432F"/>
    <w:rsid w:val="3137221E"/>
    <w:rsid w:val="31446533"/>
    <w:rsid w:val="31945827"/>
    <w:rsid w:val="32626E21"/>
    <w:rsid w:val="331A3CAC"/>
    <w:rsid w:val="344828F8"/>
    <w:rsid w:val="34550449"/>
    <w:rsid w:val="349D0282"/>
    <w:rsid w:val="34BF4759"/>
    <w:rsid w:val="35505F08"/>
    <w:rsid w:val="357D65D2"/>
    <w:rsid w:val="35CA005E"/>
    <w:rsid w:val="362178A5"/>
    <w:rsid w:val="36DB4B40"/>
    <w:rsid w:val="36FB3917"/>
    <w:rsid w:val="377D1764"/>
    <w:rsid w:val="37E01C97"/>
    <w:rsid w:val="38455ACD"/>
    <w:rsid w:val="38C764E2"/>
    <w:rsid w:val="39202096"/>
    <w:rsid w:val="398E23FA"/>
    <w:rsid w:val="39C8616E"/>
    <w:rsid w:val="39CE38A0"/>
    <w:rsid w:val="39DC5FBD"/>
    <w:rsid w:val="39EB6200"/>
    <w:rsid w:val="3A437DEA"/>
    <w:rsid w:val="3B091033"/>
    <w:rsid w:val="3B5947B9"/>
    <w:rsid w:val="3BD07499"/>
    <w:rsid w:val="3CB036B4"/>
    <w:rsid w:val="3CD553A2"/>
    <w:rsid w:val="3D6B5992"/>
    <w:rsid w:val="3DF80EEB"/>
    <w:rsid w:val="3EB017C6"/>
    <w:rsid w:val="3F11495A"/>
    <w:rsid w:val="3FA550A3"/>
    <w:rsid w:val="3FFF6573"/>
    <w:rsid w:val="40153FD6"/>
    <w:rsid w:val="4056267E"/>
    <w:rsid w:val="405C7E57"/>
    <w:rsid w:val="411E510D"/>
    <w:rsid w:val="411E6EBB"/>
    <w:rsid w:val="41395AA3"/>
    <w:rsid w:val="41A74C6E"/>
    <w:rsid w:val="41CC3337"/>
    <w:rsid w:val="42560933"/>
    <w:rsid w:val="42864D18"/>
    <w:rsid w:val="43167590"/>
    <w:rsid w:val="43386373"/>
    <w:rsid w:val="43853221"/>
    <w:rsid w:val="44095C00"/>
    <w:rsid w:val="44222A58"/>
    <w:rsid w:val="44CA4467"/>
    <w:rsid w:val="44DA4F95"/>
    <w:rsid w:val="45196317"/>
    <w:rsid w:val="45290167"/>
    <w:rsid w:val="453D15C9"/>
    <w:rsid w:val="4561381A"/>
    <w:rsid w:val="4597723C"/>
    <w:rsid w:val="4665558C"/>
    <w:rsid w:val="46CD560A"/>
    <w:rsid w:val="46D36999"/>
    <w:rsid w:val="473857B8"/>
    <w:rsid w:val="479C634C"/>
    <w:rsid w:val="47F068B3"/>
    <w:rsid w:val="48531B40"/>
    <w:rsid w:val="48701F00"/>
    <w:rsid w:val="494B6CBB"/>
    <w:rsid w:val="49BA799D"/>
    <w:rsid w:val="49C80276"/>
    <w:rsid w:val="49D2118A"/>
    <w:rsid w:val="4A227A1C"/>
    <w:rsid w:val="4AF70F06"/>
    <w:rsid w:val="4C3347A3"/>
    <w:rsid w:val="4C426C15"/>
    <w:rsid w:val="4C4F3C47"/>
    <w:rsid w:val="4CD6689C"/>
    <w:rsid w:val="4CEE0089"/>
    <w:rsid w:val="4E003AC0"/>
    <w:rsid w:val="4E3F66C2"/>
    <w:rsid w:val="4E524648"/>
    <w:rsid w:val="4E595C9B"/>
    <w:rsid w:val="4E6948E0"/>
    <w:rsid w:val="4E797E26"/>
    <w:rsid w:val="4E8862BB"/>
    <w:rsid w:val="4E8A0739"/>
    <w:rsid w:val="4E9C44D6"/>
    <w:rsid w:val="4EF92D15"/>
    <w:rsid w:val="4F781E8C"/>
    <w:rsid w:val="4FBC446F"/>
    <w:rsid w:val="502D0EC8"/>
    <w:rsid w:val="505758CD"/>
    <w:rsid w:val="50A054F4"/>
    <w:rsid w:val="51BF4278"/>
    <w:rsid w:val="51C33452"/>
    <w:rsid w:val="52020133"/>
    <w:rsid w:val="52285DEB"/>
    <w:rsid w:val="52417FCB"/>
    <w:rsid w:val="52B256B5"/>
    <w:rsid w:val="53613C47"/>
    <w:rsid w:val="53682217"/>
    <w:rsid w:val="53690469"/>
    <w:rsid w:val="5379560D"/>
    <w:rsid w:val="539D0113"/>
    <w:rsid w:val="549E2395"/>
    <w:rsid w:val="54A6749B"/>
    <w:rsid w:val="55090041"/>
    <w:rsid w:val="553E0359"/>
    <w:rsid w:val="555B0286"/>
    <w:rsid w:val="55C44B56"/>
    <w:rsid w:val="5621327D"/>
    <w:rsid w:val="56777341"/>
    <w:rsid w:val="56AC1A24"/>
    <w:rsid w:val="571860E4"/>
    <w:rsid w:val="57274722"/>
    <w:rsid w:val="57FC4784"/>
    <w:rsid w:val="5889335C"/>
    <w:rsid w:val="598C4EB2"/>
    <w:rsid w:val="59F760A3"/>
    <w:rsid w:val="5A6B2D19"/>
    <w:rsid w:val="5AAB3374"/>
    <w:rsid w:val="5B303F63"/>
    <w:rsid w:val="5B4F2695"/>
    <w:rsid w:val="5B955B74"/>
    <w:rsid w:val="5B995AA3"/>
    <w:rsid w:val="5C245875"/>
    <w:rsid w:val="5C3655A9"/>
    <w:rsid w:val="5CDC7EFE"/>
    <w:rsid w:val="5D2307B8"/>
    <w:rsid w:val="5DC170F4"/>
    <w:rsid w:val="5E335AE6"/>
    <w:rsid w:val="5E744438"/>
    <w:rsid w:val="5EB17168"/>
    <w:rsid w:val="5ED35331"/>
    <w:rsid w:val="5F764026"/>
    <w:rsid w:val="5F797C86"/>
    <w:rsid w:val="5F8A0DA8"/>
    <w:rsid w:val="5FC95CE0"/>
    <w:rsid w:val="62CA25A7"/>
    <w:rsid w:val="63957059"/>
    <w:rsid w:val="639E276A"/>
    <w:rsid w:val="63CE5CE2"/>
    <w:rsid w:val="64BC23C3"/>
    <w:rsid w:val="650A5824"/>
    <w:rsid w:val="651A5A67"/>
    <w:rsid w:val="65436640"/>
    <w:rsid w:val="65A11449"/>
    <w:rsid w:val="66A870A3"/>
    <w:rsid w:val="67AE2497"/>
    <w:rsid w:val="6827627B"/>
    <w:rsid w:val="685A3D46"/>
    <w:rsid w:val="690A194F"/>
    <w:rsid w:val="692844CB"/>
    <w:rsid w:val="697A2F79"/>
    <w:rsid w:val="697B6D40"/>
    <w:rsid w:val="699B5BA3"/>
    <w:rsid w:val="6A33672E"/>
    <w:rsid w:val="6A3D7B02"/>
    <w:rsid w:val="6BC8789F"/>
    <w:rsid w:val="6C3978E0"/>
    <w:rsid w:val="6C3F1CE6"/>
    <w:rsid w:val="6C8934D3"/>
    <w:rsid w:val="6C944351"/>
    <w:rsid w:val="6C981401"/>
    <w:rsid w:val="6D2D6A18"/>
    <w:rsid w:val="6DF80910"/>
    <w:rsid w:val="6E592BAB"/>
    <w:rsid w:val="6EA66D76"/>
    <w:rsid w:val="6F086D89"/>
    <w:rsid w:val="6F3C482C"/>
    <w:rsid w:val="6FB452B3"/>
    <w:rsid w:val="6FC82564"/>
    <w:rsid w:val="6FE54EC4"/>
    <w:rsid w:val="711E6DEB"/>
    <w:rsid w:val="7148570A"/>
    <w:rsid w:val="71DB657E"/>
    <w:rsid w:val="721E646B"/>
    <w:rsid w:val="725B146D"/>
    <w:rsid w:val="729B7ABC"/>
    <w:rsid w:val="72B35745"/>
    <w:rsid w:val="73206542"/>
    <w:rsid w:val="73782907"/>
    <w:rsid w:val="73A42BA8"/>
    <w:rsid w:val="741B2018"/>
    <w:rsid w:val="758942E1"/>
    <w:rsid w:val="7634381B"/>
    <w:rsid w:val="76710221"/>
    <w:rsid w:val="76FE0619"/>
    <w:rsid w:val="77FC724F"/>
    <w:rsid w:val="78642365"/>
    <w:rsid w:val="78B33DB1"/>
    <w:rsid w:val="78DB6E64"/>
    <w:rsid w:val="78F45139"/>
    <w:rsid w:val="79E13775"/>
    <w:rsid w:val="7A1545F8"/>
    <w:rsid w:val="7A454DF9"/>
    <w:rsid w:val="7A4B626B"/>
    <w:rsid w:val="7A65029B"/>
    <w:rsid w:val="7D0C1CE2"/>
    <w:rsid w:val="7D3E79C1"/>
    <w:rsid w:val="7E27162B"/>
    <w:rsid w:val="7E2968C4"/>
    <w:rsid w:val="7E865AC4"/>
    <w:rsid w:val="7E927FC5"/>
    <w:rsid w:val="7EE051D4"/>
    <w:rsid w:val="7F0569E9"/>
    <w:rsid w:val="7F1F01FB"/>
    <w:rsid w:val="7F89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name="toc 1"/>
    <w:lsdException w:qFormat="1"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eastAsia="微软雅黑" w:asciiTheme="minorHAnsi" w:hAnsiTheme="minorHAnsi"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6"/>
    <w:qFormat/>
    <w:uiPriority w:val="0"/>
    <w:pPr>
      <w:spacing w:line="240" w:lineRule="auto"/>
    </w:pPr>
    <w:rPr>
      <w:sz w:val="18"/>
      <w:szCs w:val="18"/>
    </w:rPr>
  </w:style>
  <w:style w:type="paragraph" w:styleId="7">
    <w:name w:val="footer"/>
    <w:basedOn w:val="1"/>
    <w:link w:val="25"/>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semiHidden/>
    <w:unhideWhenUsed/>
    <w:qFormat/>
    <w:uiPriority w:val="99"/>
    <w:pPr>
      <w:jc w:val="center"/>
    </w:pPr>
    <w:rPr>
      <w:b/>
      <w:sz w:val="36"/>
      <w:szCs w:val="36"/>
    </w:rPr>
  </w:style>
  <w:style w:type="paragraph" w:styleId="10">
    <w:name w:val="toc 2"/>
    <w:basedOn w:val="1"/>
    <w:next w:val="1"/>
    <w:semiHidden/>
    <w:unhideWhenUsed/>
    <w:qFormat/>
    <w:uiPriority w:val="99"/>
    <w:pPr>
      <w:spacing w:before="100" w:beforeAutospacing="1" w:after="100" w:afterAutospacing="1"/>
      <w:ind w:left="640" w:leftChars="200" w:firstLine="640"/>
      <w:jc w:val="left"/>
    </w:pPr>
  </w:style>
  <w:style w:type="paragraph" w:styleId="11">
    <w:name w:val="Normal (Web)"/>
    <w:basedOn w:val="1"/>
    <w:qFormat/>
    <w:uiPriority w:val="0"/>
    <w:rPr>
      <w:sz w:val="24"/>
    </w:rPr>
  </w:style>
  <w:style w:type="paragraph" w:styleId="12">
    <w:name w:val="Title"/>
    <w:basedOn w:val="1"/>
    <w:next w:val="1"/>
    <w:qFormat/>
    <w:uiPriority w:val="99"/>
    <w:pPr>
      <w:spacing w:before="240" w:after="60"/>
      <w:jc w:val="center"/>
      <w:outlineLvl w:val="0"/>
    </w:pPr>
    <w:rPr>
      <w:rFonts w:eastAsia="宋体" w:asciiTheme="majorHAnsi" w:hAnsiTheme="majorHAnsi" w:cstheme="majorBidi"/>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character" w:customStyle="1" w:styleId="17">
    <w:name w:val="font11"/>
    <w:basedOn w:val="15"/>
    <w:qFormat/>
    <w:uiPriority w:val="0"/>
    <w:rPr>
      <w:rFonts w:hint="eastAsia" w:ascii="微软雅黑" w:hAnsi="微软雅黑" w:eastAsia="微软雅黑" w:cs="微软雅黑"/>
      <w:b/>
      <w:bCs/>
      <w:color w:val="FF0000"/>
      <w:sz w:val="22"/>
      <w:szCs w:val="22"/>
      <w:u w:val="none"/>
    </w:rPr>
  </w:style>
  <w:style w:type="character" w:customStyle="1" w:styleId="18">
    <w:name w:val="font21"/>
    <w:basedOn w:val="15"/>
    <w:qFormat/>
    <w:uiPriority w:val="0"/>
    <w:rPr>
      <w:rFonts w:hint="eastAsia" w:ascii="微软雅黑" w:hAnsi="微软雅黑" w:eastAsia="微软雅黑" w:cs="微软雅黑"/>
      <w:color w:val="000000"/>
      <w:sz w:val="22"/>
      <w:szCs w:val="22"/>
      <w:u w:val="none"/>
    </w:rPr>
  </w:style>
  <w:style w:type="paragraph" w:customStyle="1" w:styleId="19">
    <w:name w:val="List Paragraph1"/>
    <w:basedOn w:val="1"/>
    <w:qFormat/>
    <w:uiPriority w:val="0"/>
    <w:pPr>
      <w:ind w:firstLine="420"/>
    </w:pPr>
  </w:style>
  <w:style w:type="paragraph" w:customStyle="1" w:styleId="20">
    <w:name w:val="列出段落1"/>
    <w:basedOn w:val="1"/>
    <w:qFormat/>
    <w:uiPriority w:val="0"/>
    <w:pPr>
      <w:ind w:firstLine="420"/>
    </w:p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1 正文"/>
    <w:basedOn w:val="2"/>
    <w:qFormat/>
    <w:uiPriority w:val="0"/>
    <w:pPr>
      <w:jc w:val="both"/>
      <w:outlineLvl w:val="9"/>
    </w:pPr>
    <w:rPr>
      <w:rFonts w:hint="default" w:eastAsia="仿宋_GB2312" w:cs="宋体"/>
      <w:szCs w:val="60"/>
    </w:rPr>
  </w:style>
  <w:style w:type="character" w:customStyle="1" w:styleId="24">
    <w:name w:val="页眉 Char"/>
    <w:basedOn w:val="15"/>
    <w:link w:val="8"/>
    <w:qFormat/>
    <w:uiPriority w:val="0"/>
    <w:rPr>
      <w:rFonts w:eastAsia="微软雅黑" w:asciiTheme="minorHAnsi" w:hAnsiTheme="minorHAnsi" w:cstheme="minorBidi"/>
      <w:kern w:val="2"/>
      <w:sz w:val="18"/>
      <w:szCs w:val="18"/>
    </w:rPr>
  </w:style>
  <w:style w:type="character" w:customStyle="1" w:styleId="25">
    <w:name w:val="页脚 Char"/>
    <w:basedOn w:val="15"/>
    <w:link w:val="7"/>
    <w:qFormat/>
    <w:uiPriority w:val="0"/>
    <w:rPr>
      <w:rFonts w:eastAsia="微软雅黑" w:asciiTheme="minorHAnsi" w:hAnsiTheme="minorHAnsi" w:cstheme="minorBidi"/>
      <w:kern w:val="2"/>
      <w:sz w:val="18"/>
      <w:szCs w:val="18"/>
    </w:rPr>
  </w:style>
  <w:style w:type="character" w:customStyle="1" w:styleId="26">
    <w:name w:val="批注框文本 Char"/>
    <w:basedOn w:val="15"/>
    <w:link w:val="6"/>
    <w:qFormat/>
    <w:uiPriority w:val="0"/>
    <w:rPr>
      <w:rFonts w:eastAsia="微软雅黑"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3643</Words>
  <Characters>4102</Characters>
  <Lines>59</Lines>
  <Paragraphs>16</Paragraphs>
  <TotalTime>24</TotalTime>
  <ScaleCrop>false</ScaleCrop>
  <LinksUpToDate>false</LinksUpToDate>
  <CharactersWithSpaces>4255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2022-02-25T09:23:00Z</dcterms:created>
  <dc:creator>A欢欢</dc:creator>
  <cp:lastModifiedBy>*y*</cp:lastModifiedBy>
  <cp:lastPrinted>2022-08-04T02:06:00Z</cp:lastPrinted>
  <dcterms:modified xsi:type="dcterms:W3CDTF">2022-08-09T06:51:18Z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53458FA699B54CE7BCE74F17B90D14CE</vt:lpwstr>
  </property>
</Properties>
</file>